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A6A8F" w14:textId="77777777" w:rsidR="00827634" w:rsidRPr="00AF366C" w:rsidRDefault="00FA7F7F" w:rsidP="00E62D88">
      <w:pPr>
        <w:pStyle w:val="SDSTextHeading1"/>
        <w:rPr>
          <w:noProof w:val="0"/>
          <w:lang w:val="fr-BE"/>
        </w:rPr>
      </w:pPr>
      <w:r>
        <w:rPr>
          <w:lang w:val="fr-BE"/>
        </w:rPr>
        <w:t>SEKCJA 1</w:t>
      </w:r>
      <w:r w:rsidR="00000000" w:rsidRPr="00AF366C">
        <w:rPr>
          <w:noProof w:val="0"/>
          <w:lang w:val="fr-BE"/>
        </w:rPr>
        <w:t xml:space="preserve">: </w:t>
      </w:r>
      <w:r w:rsidR="00BD5FB4" w:rsidRPr="00AF366C">
        <w:rPr>
          <w:lang w:val="fr-BE"/>
        </w:rPr>
        <w:t>Identyfikacja substancji/mieszaniny i identyfikacja przedsiębiorstwa</w:t>
      </w:r>
    </w:p>
    <w:p w14:paraId="0436B470" w14:textId="77777777" w:rsidR="00827634" w:rsidRPr="00AF5B0B" w:rsidRDefault="00DD1AEA" w:rsidP="00E62D88">
      <w:pPr>
        <w:pStyle w:val="SDSTextHeading2"/>
        <w:rPr>
          <w:noProof w:val="0"/>
        </w:rPr>
      </w:pPr>
      <w:r w:rsidRPr="00AF5B0B">
        <w:rPr>
          <w:noProof w:val="0"/>
        </w:rPr>
        <w:t xml:space="preserve">1.1. </w:t>
      </w:r>
      <w:r w:rsidR="00FA7F7F" w:rsidRPr="00AF5B0B">
        <w:t>Identyfikator produktu</w:t>
      </w:r>
    </w:p>
    <w:tbl>
      <w:tblPr>
        <w:tblStyle w:val="SDSTableWithoutBorders"/>
        <w:tblW w:w="10488" w:type="dxa"/>
        <w:tblLayout w:type="fixed"/>
        <w:tblLook w:val="04A0" w:firstRow="1" w:lastRow="0" w:firstColumn="1" w:lastColumn="0" w:noHBand="0" w:noVBand="1"/>
      </w:tblPr>
      <w:tblGrid>
        <w:gridCol w:w="3685"/>
        <w:gridCol w:w="283"/>
        <w:gridCol w:w="6520"/>
      </w:tblGrid>
      <w:tr w:rsidR="00C928AD" w14:paraId="496F8E73" w14:textId="77777777" w:rsidTr="00EC5D18">
        <w:trPr>
          <w:trHeight w:val="20"/>
        </w:trPr>
        <w:tc>
          <w:tcPr>
            <w:tcW w:w="3685" w:type="dxa"/>
            <w:tcBorders>
              <w:top w:val="none" w:sz="0" w:space="0" w:color="339933"/>
              <w:left w:val="none" w:sz="0" w:space="0" w:color="339933"/>
              <w:bottom w:val="none" w:sz="0" w:space="0" w:color="339933"/>
              <w:right w:val="none" w:sz="0" w:space="0" w:color="339933"/>
            </w:tcBorders>
          </w:tcPr>
          <w:p w14:paraId="41B4E0EA" w14:textId="77777777" w:rsidR="00827634" w:rsidRPr="00E158AE" w:rsidRDefault="00FA7F7F" w:rsidP="009B0F88">
            <w:pPr>
              <w:pStyle w:val="SDSTableTextNormal"/>
              <w:rPr>
                <w:noProof w:val="0"/>
              </w:rPr>
            </w:pPr>
            <w:r>
              <w:t>Postać produktu</w:t>
            </w:r>
          </w:p>
        </w:tc>
        <w:tc>
          <w:tcPr>
            <w:tcW w:w="283" w:type="dxa"/>
            <w:tcBorders>
              <w:top w:val="none" w:sz="0" w:space="0" w:color="339933"/>
              <w:left w:val="none" w:sz="0" w:space="0" w:color="339933"/>
              <w:bottom w:val="none" w:sz="0" w:space="0" w:color="339933"/>
              <w:right w:val="none" w:sz="0" w:space="0" w:color="339933"/>
            </w:tcBorders>
          </w:tcPr>
          <w:p w14:paraId="53253BA3" w14:textId="77777777" w:rsidR="00827634" w:rsidRPr="00E158AE" w:rsidRDefault="00000000" w:rsidP="00E10F57">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566DB2C2" w14:textId="77777777" w:rsidR="00C229FC" w:rsidRPr="00E158AE" w:rsidRDefault="00FA7F7F" w:rsidP="009B0F88">
            <w:pPr>
              <w:pStyle w:val="SDSTableTextNormal"/>
              <w:rPr>
                <w:noProof w:val="0"/>
              </w:rPr>
            </w:pPr>
            <w:r>
              <w:t>Mieszanina</w:t>
            </w:r>
          </w:p>
        </w:tc>
      </w:tr>
      <w:tr w:rsidR="00C928AD" w14:paraId="4C904815" w14:textId="77777777" w:rsidTr="00EC5D18">
        <w:trPr>
          <w:trHeight w:val="20"/>
        </w:trPr>
        <w:tc>
          <w:tcPr>
            <w:tcW w:w="3685" w:type="dxa"/>
            <w:tcBorders>
              <w:top w:val="none" w:sz="0" w:space="0" w:color="339933"/>
              <w:left w:val="none" w:sz="0" w:space="0" w:color="339933"/>
              <w:bottom w:val="none" w:sz="0" w:space="0" w:color="339933"/>
              <w:right w:val="none" w:sz="0" w:space="0" w:color="339933"/>
            </w:tcBorders>
          </w:tcPr>
          <w:p w14:paraId="57B8A0AD" w14:textId="77777777" w:rsidR="00827634" w:rsidRPr="00E158AE" w:rsidRDefault="00FA7F7F" w:rsidP="009B0F88">
            <w:pPr>
              <w:pStyle w:val="SDSTableTextNormal"/>
              <w:rPr>
                <w:noProof w:val="0"/>
              </w:rPr>
            </w:pPr>
            <w:r>
              <w:t>Nazwa produktu</w:t>
            </w:r>
          </w:p>
        </w:tc>
        <w:tc>
          <w:tcPr>
            <w:tcW w:w="283" w:type="dxa"/>
            <w:tcBorders>
              <w:top w:val="none" w:sz="0" w:space="0" w:color="339933"/>
              <w:left w:val="none" w:sz="0" w:space="0" w:color="339933"/>
              <w:bottom w:val="none" w:sz="0" w:space="0" w:color="339933"/>
              <w:right w:val="none" w:sz="0" w:space="0" w:color="339933"/>
            </w:tcBorders>
          </w:tcPr>
          <w:p w14:paraId="60F8F0F3" w14:textId="77777777" w:rsidR="00827634" w:rsidRPr="00E158AE" w:rsidRDefault="00000000" w:rsidP="00E10F57">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49408DE4" w14:textId="4617CE4F" w:rsidR="00827634" w:rsidRPr="00E158AE" w:rsidRDefault="00FA7F7F" w:rsidP="009B0F88">
            <w:pPr>
              <w:pStyle w:val="SDSTableTextNormal"/>
              <w:rPr>
                <w:noProof w:val="0"/>
              </w:rPr>
            </w:pPr>
            <w:r>
              <w:t>Cementitious SL 2-20</w:t>
            </w:r>
          </w:p>
        </w:tc>
      </w:tr>
      <w:tr w:rsidR="00C928AD" w14:paraId="571B6498" w14:textId="77777777" w:rsidTr="00EC5D18">
        <w:trPr>
          <w:trHeight w:val="20"/>
        </w:trPr>
        <w:tc>
          <w:tcPr>
            <w:tcW w:w="3685" w:type="dxa"/>
            <w:tcBorders>
              <w:top w:val="none" w:sz="0" w:space="0" w:color="339933"/>
              <w:left w:val="none" w:sz="0" w:space="0" w:color="339933"/>
              <w:bottom w:val="none" w:sz="0" w:space="0" w:color="339933"/>
              <w:right w:val="none" w:sz="0" w:space="0" w:color="339933"/>
            </w:tcBorders>
          </w:tcPr>
          <w:p w14:paraId="562A28D1" w14:textId="77777777" w:rsidR="007F0CE9" w:rsidRPr="00E158AE" w:rsidRDefault="00FA7F7F" w:rsidP="009B0F88">
            <w:pPr>
              <w:pStyle w:val="SDSTableTextNormal"/>
              <w:rPr>
                <w:noProof w:val="0"/>
              </w:rPr>
            </w:pPr>
            <w:r>
              <w:t>UFI</w:t>
            </w:r>
          </w:p>
        </w:tc>
        <w:tc>
          <w:tcPr>
            <w:tcW w:w="283" w:type="dxa"/>
            <w:tcBorders>
              <w:top w:val="none" w:sz="0" w:space="0" w:color="339933"/>
              <w:left w:val="none" w:sz="0" w:space="0" w:color="339933"/>
              <w:bottom w:val="none" w:sz="0" w:space="0" w:color="339933"/>
              <w:right w:val="none" w:sz="0" w:space="0" w:color="339933"/>
            </w:tcBorders>
          </w:tcPr>
          <w:p w14:paraId="2A6CB5F0" w14:textId="77777777" w:rsidR="007F0CE9" w:rsidRPr="00E158AE" w:rsidRDefault="00000000" w:rsidP="00E10F57">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278C9420" w14:textId="77777777" w:rsidR="007F0CE9" w:rsidRPr="00E158AE" w:rsidRDefault="00FA7F7F" w:rsidP="009B0F88">
            <w:pPr>
              <w:pStyle w:val="SDSTableTextNormal"/>
              <w:rPr>
                <w:noProof w:val="0"/>
              </w:rPr>
            </w:pPr>
            <w:r>
              <w:t>0GE0-70JX-800P-J11M</w:t>
            </w:r>
          </w:p>
        </w:tc>
      </w:tr>
    </w:tbl>
    <w:p w14:paraId="50EEF44F" w14:textId="77777777" w:rsidR="00827634" w:rsidRPr="00404CA3" w:rsidRDefault="00DD1AEA" w:rsidP="00E62D88">
      <w:pPr>
        <w:pStyle w:val="SDSTextHeading2"/>
        <w:rPr>
          <w:noProof w:val="0"/>
          <w:lang w:val="en-US"/>
        </w:rPr>
      </w:pPr>
      <w:r w:rsidRPr="00404CA3">
        <w:rPr>
          <w:noProof w:val="0"/>
          <w:lang w:val="en-US"/>
        </w:rPr>
        <w:t xml:space="preserve">1.2. </w:t>
      </w:r>
      <w:r w:rsidR="00E03F34" w:rsidRPr="00404CA3">
        <w:rPr>
          <w:lang w:val="en-US"/>
        </w:rPr>
        <w:t>Istotne zidentyfikowane zastosowania substancji lub mieszaniny oraz zastosowania odradzane</w:t>
      </w:r>
    </w:p>
    <w:p w14:paraId="7A1F5369" w14:textId="77777777" w:rsidR="00815CDF" w:rsidRPr="003673BD" w:rsidRDefault="00FA7F7F" w:rsidP="00815CDF">
      <w:pPr>
        <w:pStyle w:val="SDSTextHeading3"/>
        <w:rPr>
          <w:noProof w:val="0"/>
          <w:lang w:val="en-US"/>
        </w:rPr>
      </w:pPr>
      <w:r>
        <w:rPr>
          <w:lang w:val="en-US"/>
        </w:rPr>
        <w:t>Istotne zidentyfikowane zastosowania</w:t>
      </w:r>
    </w:p>
    <w:tbl>
      <w:tblPr>
        <w:tblStyle w:val="SDSTableWithoutBorders"/>
        <w:tblW w:w="10488" w:type="dxa"/>
        <w:tblLayout w:type="fixed"/>
        <w:tblLook w:val="04A0" w:firstRow="1" w:lastRow="0" w:firstColumn="1" w:lastColumn="0" w:noHBand="0" w:noVBand="1"/>
      </w:tblPr>
      <w:tblGrid>
        <w:gridCol w:w="3685"/>
        <w:gridCol w:w="283"/>
        <w:gridCol w:w="6520"/>
      </w:tblGrid>
      <w:tr w:rsidR="00C928AD" w14:paraId="4005A4B8" w14:textId="77777777" w:rsidTr="00A8687A">
        <w:tc>
          <w:tcPr>
            <w:tcW w:w="3685" w:type="dxa"/>
            <w:tcBorders>
              <w:top w:val="none" w:sz="0" w:space="0" w:color="339933"/>
              <w:left w:val="none" w:sz="0" w:space="0" w:color="339933"/>
              <w:bottom w:val="none" w:sz="0" w:space="0" w:color="339933"/>
              <w:right w:val="none" w:sz="0" w:space="0" w:color="339933"/>
            </w:tcBorders>
          </w:tcPr>
          <w:p w14:paraId="1ECFE5BF" w14:textId="77777777" w:rsidR="00827634" w:rsidRPr="00E158AE" w:rsidRDefault="00FA7F7F" w:rsidP="009B0F88">
            <w:pPr>
              <w:pStyle w:val="SDSTableTextNormal"/>
              <w:rPr>
                <w:noProof w:val="0"/>
              </w:rPr>
            </w:pPr>
            <w:r>
              <w:t>Kategoria głównego zastosowania</w:t>
            </w:r>
          </w:p>
        </w:tc>
        <w:tc>
          <w:tcPr>
            <w:tcW w:w="283" w:type="dxa"/>
            <w:tcBorders>
              <w:top w:val="none" w:sz="0" w:space="0" w:color="339933"/>
              <w:left w:val="none" w:sz="0" w:space="0" w:color="339933"/>
              <w:bottom w:val="none" w:sz="0" w:space="0" w:color="339933"/>
              <w:right w:val="none" w:sz="0" w:space="0" w:color="339933"/>
            </w:tcBorders>
          </w:tcPr>
          <w:p w14:paraId="28AD9AF1" w14:textId="77777777" w:rsidR="00827634" w:rsidRPr="00E158AE" w:rsidRDefault="00000000" w:rsidP="00E10F57">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271DDF20" w14:textId="77777777" w:rsidR="00827634" w:rsidRPr="00E158AE" w:rsidRDefault="00FA7F7F" w:rsidP="009B0F88">
            <w:pPr>
              <w:pStyle w:val="SDSTableTextNormal"/>
              <w:rPr>
                <w:noProof w:val="0"/>
              </w:rPr>
            </w:pPr>
            <w:r>
              <w:t>Zastosowanie przemysłowe,Zastosowanie profesjonalne</w:t>
            </w:r>
          </w:p>
        </w:tc>
      </w:tr>
      <w:tr w:rsidR="00C928AD" w14:paraId="52B0A866" w14:textId="77777777" w:rsidTr="00A8687A">
        <w:tc>
          <w:tcPr>
            <w:tcW w:w="3685" w:type="dxa"/>
            <w:tcBorders>
              <w:top w:val="none" w:sz="0" w:space="0" w:color="339933"/>
              <w:left w:val="none" w:sz="0" w:space="0" w:color="339933"/>
              <w:bottom w:val="none" w:sz="0" w:space="0" w:color="339933"/>
              <w:right w:val="none" w:sz="0" w:space="0" w:color="339933"/>
            </w:tcBorders>
          </w:tcPr>
          <w:p w14:paraId="338CF55F" w14:textId="77777777" w:rsidR="00827634" w:rsidRPr="00E158AE" w:rsidRDefault="00FA7F7F" w:rsidP="009B0F88">
            <w:pPr>
              <w:pStyle w:val="SDSTableTextNormal"/>
              <w:rPr>
                <w:noProof w:val="0"/>
              </w:rPr>
            </w:pPr>
            <w:r>
              <w:t>Zastosowanie substancji/mieszaniny</w:t>
            </w:r>
          </w:p>
        </w:tc>
        <w:tc>
          <w:tcPr>
            <w:tcW w:w="283" w:type="dxa"/>
            <w:tcBorders>
              <w:top w:val="none" w:sz="0" w:space="0" w:color="339933"/>
              <w:left w:val="none" w:sz="0" w:space="0" w:color="339933"/>
              <w:bottom w:val="none" w:sz="0" w:space="0" w:color="339933"/>
              <w:right w:val="none" w:sz="0" w:space="0" w:color="339933"/>
            </w:tcBorders>
          </w:tcPr>
          <w:p w14:paraId="41ADFEC6" w14:textId="77777777" w:rsidR="00827634" w:rsidRPr="00E158AE" w:rsidRDefault="00000000" w:rsidP="00E10F57">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4B13D3C9" w14:textId="77777777" w:rsidR="00827634" w:rsidRPr="00E158AE" w:rsidRDefault="00FA7F7F" w:rsidP="009B0F88">
            <w:pPr>
              <w:pStyle w:val="SDSTableTextNormal"/>
              <w:rPr>
                <w:noProof w:val="0"/>
              </w:rPr>
            </w:pPr>
            <w:r>
              <w:t>masa wyrównująca</w:t>
            </w:r>
          </w:p>
        </w:tc>
      </w:tr>
    </w:tbl>
    <w:p w14:paraId="5E393DD9" w14:textId="77777777" w:rsidR="00827634" w:rsidRPr="007B708C" w:rsidRDefault="00DD1AEA" w:rsidP="00E62D88">
      <w:pPr>
        <w:pStyle w:val="SDSTextHeading2"/>
        <w:rPr>
          <w:noProof w:val="0"/>
          <w:lang w:val="en-GB"/>
        </w:rPr>
      </w:pPr>
      <w:r w:rsidRPr="007B708C">
        <w:rPr>
          <w:noProof w:val="0"/>
          <w:lang w:val="en-GB"/>
        </w:rPr>
        <w:t xml:space="preserve">1.3. </w:t>
      </w:r>
      <w:r w:rsidR="00FA7F7F" w:rsidRPr="007B708C">
        <w:rPr>
          <w:lang w:val="en-GB"/>
        </w:rPr>
        <w:t>Dane dotyczące dostawcy karty charakterystyki</w:t>
      </w:r>
    </w:p>
    <w:tbl>
      <w:tblPr>
        <w:tblStyle w:val="SDSTableWithoutBorders"/>
        <w:tblpPr w:leftFromText="141" w:rightFromText="141" w:vertAnchor="text" w:tblpY="1"/>
        <w:tblW w:w="10485" w:type="dxa"/>
        <w:tblLayout w:type="fixed"/>
        <w:tblLook w:val="04A0" w:firstRow="1" w:lastRow="0" w:firstColumn="1" w:lastColumn="0" w:noHBand="0" w:noVBand="1"/>
      </w:tblPr>
      <w:tblGrid>
        <w:gridCol w:w="10485"/>
      </w:tblGrid>
      <w:tr w:rsidR="00C928AD" w:rsidRPr="00DC539C" w14:paraId="7AD3F202" w14:textId="77777777" w:rsidTr="00D85632">
        <w:tc>
          <w:tcPr>
            <w:tcW w:w="10485" w:type="dxa"/>
            <w:tcBorders>
              <w:top w:val="none" w:sz="0" w:space="0" w:color="339933"/>
              <w:left w:val="none" w:sz="0" w:space="0" w:color="339933"/>
              <w:bottom w:val="none" w:sz="0" w:space="0" w:color="339933"/>
              <w:right w:val="none" w:sz="0" w:space="0" w:color="339933"/>
            </w:tcBorders>
            <w:hideMark/>
          </w:tcPr>
          <w:p w14:paraId="5506A425" w14:textId="77777777" w:rsidR="00D85632" w:rsidRPr="00DC539C" w:rsidRDefault="00000000" w:rsidP="00662B57">
            <w:pPr>
              <w:pStyle w:val="SDSTableTextNormal"/>
              <w:rPr>
                <w:noProof w:val="0"/>
                <w:lang w:val="nl-NL"/>
              </w:rPr>
            </w:pPr>
            <w:r w:rsidRPr="00DC539C">
              <w:rPr>
                <w:rFonts w:cs="Arial"/>
                <w:lang w:val="nl-NL"/>
              </w:rPr>
              <w:t>Quartzline B.V.</w:t>
            </w:r>
            <w:r w:rsidRPr="00DC539C">
              <w:rPr>
                <w:rFonts w:cs="Arial"/>
                <w:lang w:val="nl-NL"/>
              </w:rPr>
              <w:br/>
              <w:t>W.A. Boogaerdtstraat 5</w:t>
            </w:r>
            <w:r w:rsidRPr="00DC539C">
              <w:rPr>
                <w:rFonts w:cs="Arial"/>
                <w:lang w:val="nl-NL"/>
              </w:rPr>
              <w:br/>
              <w:t>NL 3316 BN Dordrecht</w:t>
            </w:r>
            <w:r w:rsidRPr="00DC539C">
              <w:rPr>
                <w:rFonts w:cs="Arial"/>
                <w:lang w:val="nl-NL"/>
              </w:rPr>
              <w:br/>
              <w:t>Nederland</w:t>
            </w:r>
            <w:r w:rsidRPr="00DC539C">
              <w:rPr>
                <w:rFonts w:cs="Arial"/>
                <w:lang w:val="nl-NL"/>
              </w:rPr>
              <w:br/>
              <w:t>T +31 (0)78 6513100, F +31 (0)78 6177390</w:t>
            </w:r>
            <w:r w:rsidRPr="00DC539C">
              <w:rPr>
                <w:rFonts w:cs="Arial"/>
                <w:lang w:val="nl-NL"/>
              </w:rPr>
              <w:br/>
            </w:r>
            <w:hyperlink r:id="rId7" w:history="1">
              <w:r w:rsidRPr="00DC539C">
                <w:rPr>
                  <w:rFonts w:cs="Arial"/>
                  <w:color w:val="0000EE"/>
                  <w:u w:val="single" w:color="0000EE"/>
                  <w:lang w:val="nl-NL"/>
                </w:rPr>
                <w:t>info@quartzline.nl</w:t>
              </w:r>
            </w:hyperlink>
            <w:r w:rsidRPr="00DC539C">
              <w:rPr>
                <w:rFonts w:cs="Arial"/>
                <w:lang w:val="nl-NL"/>
              </w:rPr>
              <w:t xml:space="preserve">, </w:t>
            </w:r>
            <w:hyperlink r:id="rId8" w:history="1">
              <w:r w:rsidRPr="00DC539C">
                <w:rPr>
                  <w:rFonts w:cs="Arial"/>
                  <w:color w:val="0000EE"/>
                  <w:u w:val="single" w:color="0000EE"/>
                  <w:lang w:val="nl-NL"/>
                </w:rPr>
                <w:t>www.quartzline.nl</w:t>
              </w:r>
            </w:hyperlink>
          </w:p>
        </w:tc>
      </w:tr>
    </w:tbl>
    <w:p w14:paraId="2FF83D60" w14:textId="77777777" w:rsidR="00827634" w:rsidRPr="00E158AE" w:rsidRDefault="00DD1AEA" w:rsidP="00E62D88">
      <w:pPr>
        <w:pStyle w:val="SDSTextHeading2"/>
        <w:rPr>
          <w:noProof w:val="0"/>
          <w:lang w:val="en-GB"/>
        </w:rPr>
      </w:pPr>
      <w:r w:rsidRPr="00E158AE">
        <w:rPr>
          <w:noProof w:val="0"/>
          <w:lang w:val="en-GB"/>
        </w:rPr>
        <w:t xml:space="preserve">1.4. </w:t>
      </w:r>
      <w:r w:rsidR="00FA7F7F">
        <w:rPr>
          <w:lang w:val="en-GB"/>
        </w:rPr>
        <w:t>Numer telefonu alarmowego</w:t>
      </w:r>
    </w:p>
    <w:tbl>
      <w:tblPr>
        <w:tblStyle w:val="SDSTableWithoutBorders"/>
        <w:tblW w:w="10489" w:type="dxa"/>
        <w:tblLayout w:type="fixed"/>
        <w:tblLook w:val="04A0" w:firstRow="1" w:lastRow="0" w:firstColumn="1" w:lastColumn="0" w:noHBand="0" w:noVBand="1"/>
      </w:tblPr>
      <w:tblGrid>
        <w:gridCol w:w="3685"/>
        <w:gridCol w:w="284"/>
        <w:gridCol w:w="6520"/>
      </w:tblGrid>
      <w:tr w:rsidR="00C928AD" w:rsidRPr="00DC539C" w14:paraId="0A279304" w14:textId="77777777" w:rsidTr="00CF3C4E">
        <w:tc>
          <w:tcPr>
            <w:tcW w:w="3685" w:type="dxa"/>
            <w:tcBorders>
              <w:top w:val="none" w:sz="0" w:space="0" w:color="339933"/>
              <w:left w:val="none" w:sz="0" w:space="0" w:color="339933"/>
              <w:bottom w:val="none" w:sz="0" w:space="0" w:color="339933"/>
              <w:right w:val="none" w:sz="0" w:space="0" w:color="339933"/>
            </w:tcBorders>
          </w:tcPr>
          <w:p w14:paraId="61574F15" w14:textId="77777777" w:rsidR="00827634" w:rsidRPr="00E158AE" w:rsidRDefault="00FA7F7F" w:rsidP="00823E74">
            <w:pPr>
              <w:pStyle w:val="SDSTableTextNormal"/>
              <w:rPr>
                <w:noProof w:val="0"/>
              </w:rPr>
            </w:pPr>
            <w:r>
              <w:t>Numer telefonu alarmowego</w:t>
            </w:r>
          </w:p>
        </w:tc>
        <w:tc>
          <w:tcPr>
            <w:tcW w:w="284" w:type="dxa"/>
            <w:tcBorders>
              <w:top w:val="none" w:sz="0" w:space="0" w:color="339933"/>
              <w:left w:val="none" w:sz="0" w:space="0" w:color="339933"/>
              <w:bottom w:val="none" w:sz="0" w:space="0" w:color="339933"/>
              <w:right w:val="none" w:sz="0" w:space="0" w:color="339933"/>
            </w:tcBorders>
          </w:tcPr>
          <w:p w14:paraId="6D81D635" w14:textId="77777777" w:rsidR="00827634" w:rsidRPr="00E158AE" w:rsidRDefault="00000000" w:rsidP="00E10F57">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29039994" w14:textId="77777777" w:rsidR="00827634" w:rsidRPr="00DC539C" w:rsidRDefault="00000000" w:rsidP="00823E74">
            <w:pPr>
              <w:pStyle w:val="SDSTableTextNormal"/>
              <w:rPr>
                <w:noProof w:val="0"/>
                <w:lang w:val="nl-NL"/>
              </w:rPr>
            </w:pPr>
            <w:r w:rsidRPr="00DC539C">
              <w:rPr>
                <w:lang w:val="nl-NL"/>
              </w:rPr>
              <w:t>+31 (0)78 6513100</w:t>
            </w:r>
            <w:r w:rsidRPr="00DC539C">
              <w:rPr>
                <w:lang w:val="nl-NL"/>
              </w:rPr>
              <w:br/>
              <w:t>Numer ten jest obasdzony tylko w czasie otwarcia biura.</w:t>
            </w:r>
          </w:p>
        </w:tc>
      </w:tr>
    </w:tbl>
    <w:p w14:paraId="2B3FC889" w14:textId="77777777" w:rsidR="00827634" w:rsidRPr="00DC539C" w:rsidRDefault="00827634" w:rsidP="00651E14">
      <w:pPr>
        <w:pStyle w:val="SDSTextNormal"/>
        <w:rPr>
          <w:lang w:val="nl-NL"/>
        </w:rPr>
      </w:pPr>
    </w:p>
    <w:tbl>
      <w:tblPr>
        <w:tblStyle w:val="SDSTableWithBordersWithHeaderRow"/>
        <w:tblW w:w="10488" w:type="dxa"/>
        <w:tblLayout w:type="fixed"/>
        <w:tblLook w:val="04A0" w:firstRow="1" w:lastRow="0" w:firstColumn="1" w:lastColumn="0" w:noHBand="0" w:noVBand="1"/>
      </w:tblPr>
      <w:tblGrid>
        <w:gridCol w:w="1417"/>
        <w:gridCol w:w="5386"/>
        <w:gridCol w:w="3685"/>
      </w:tblGrid>
      <w:tr w:rsidR="00C928AD" w14:paraId="74425079"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417" w:type="dxa"/>
            <w:tcBorders>
              <w:top w:val="single" w:sz="4" w:space="0" w:color="339933"/>
              <w:left w:val="single" w:sz="4" w:space="0" w:color="339933"/>
              <w:bottom w:val="single" w:sz="4" w:space="0" w:color="339933"/>
              <w:right w:val="single" w:sz="4" w:space="0" w:color="339933"/>
            </w:tcBorders>
            <w:shd w:val="clear" w:color="auto" w:fill="E4FACD"/>
          </w:tcPr>
          <w:p w14:paraId="48FCFF91" w14:textId="77777777" w:rsidR="00E7290F" w:rsidRPr="00E158AE" w:rsidRDefault="00000000" w:rsidP="00AF647F">
            <w:pPr>
              <w:pStyle w:val="SDSTableTextHeading1"/>
              <w:rPr>
                <w:noProof w:val="0"/>
              </w:rPr>
            </w:pPr>
            <w:bookmarkStart w:id="0" w:name="_Hlk200545681"/>
            <w:r>
              <w:t>Kraj/obszar</w:t>
            </w:r>
          </w:p>
        </w:tc>
        <w:tc>
          <w:tcPr>
            <w:tcW w:w="5386" w:type="dxa"/>
            <w:tcBorders>
              <w:top w:val="single" w:sz="4" w:space="0" w:color="339933"/>
              <w:left w:val="single" w:sz="4" w:space="0" w:color="339933"/>
              <w:bottom w:val="single" w:sz="4" w:space="0" w:color="339933"/>
              <w:right w:val="single" w:sz="4" w:space="0" w:color="339933"/>
            </w:tcBorders>
            <w:shd w:val="clear" w:color="auto" w:fill="E4FACD"/>
          </w:tcPr>
          <w:p w14:paraId="2CE548AD" w14:textId="77777777" w:rsidR="00E7290F" w:rsidRPr="00E158AE" w:rsidRDefault="00000000" w:rsidP="00AF647F">
            <w:pPr>
              <w:pStyle w:val="SDSTableTextHeading1"/>
              <w:rPr>
                <w:noProof w:val="0"/>
              </w:rPr>
            </w:pPr>
            <w:r>
              <w:t>Organizacja</w:t>
            </w:r>
          </w:p>
        </w:tc>
        <w:tc>
          <w:tcPr>
            <w:tcW w:w="3685" w:type="dxa"/>
            <w:tcBorders>
              <w:top w:val="single" w:sz="4" w:space="0" w:color="339933"/>
              <w:left w:val="single" w:sz="4" w:space="0" w:color="339933"/>
              <w:bottom w:val="single" w:sz="4" w:space="0" w:color="339933"/>
              <w:right w:val="single" w:sz="4" w:space="0" w:color="339933"/>
            </w:tcBorders>
            <w:shd w:val="clear" w:color="auto" w:fill="E4FACD"/>
          </w:tcPr>
          <w:p w14:paraId="7321D702" w14:textId="77777777" w:rsidR="00E7290F" w:rsidRPr="00E158AE" w:rsidRDefault="00000000" w:rsidP="00AF647F">
            <w:pPr>
              <w:pStyle w:val="SDSTableTextHeading1"/>
              <w:rPr>
                <w:noProof w:val="0"/>
              </w:rPr>
            </w:pPr>
            <w:r>
              <w:t>Numer telefonu alarmowego</w:t>
            </w:r>
          </w:p>
        </w:tc>
      </w:tr>
      <w:tr w:rsidR="00C928AD" w14:paraId="2D6041BA" w14:textId="77777777" w:rsidTr="00C928AD">
        <w:tc>
          <w:tcPr>
            <w:tcW w:w="1417" w:type="dxa"/>
            <w:tcBorders>
              <w:top w:val="single" w:sz="4" w:space="0" w:color="339933"/>
              <w:left w:val="single" w:sz="4" w:space="0" w:color="339933"/>
              <w:bottom w:val="single" w:sz="4" w:space="0" w:color="339933"/>
              <w:right w:val="single" w:sz="4" w:space="0" w:color="339933"/>
            </w:tcBorders>
          </w:tcPr>
          <w:p w14:paraId="2F162F9D" w14:textId="77777777" w:rsidR="00E7290F" w:rsidRPr="00E158AE" w:rsidRDefault="00000000" w:rsidP="00AF647F">
            <w:pPr>
              <w:pStyle w:val="SDSTableTextNormal"/>
              <w:rPr>
                <w:noProof w:val="0"/>
              </w:rPr>
            </w:pPr>
            <w:r>
              <w:t>Polska</w:t>
            </w:r>
          </w:p>
        </w:tc>
        <w:tc>
          <w:tcPr>
            <w:tcW w:w="5386" w:type="dxa"/>
            <w:tcBorders>
              <w:top w:val="single" w:sz="4" w:space="0" w:color="339933"/>
              <w:left w:val="single" w:sz="4" w:space="0" w:color="339933"/>
              <w:bottom w:val="single" w:sz="4" w:space="0" w:color="339933"/>
              <w:right w:val="single" w:sz="4" w:space="0" w:color="339933"/>
            </w:tcBorders>
          </w:tcPr>
          <w:p w14:paraId="012D650B" w14:textId="77777777" w:rsidR="00E7290F" w:rsidRDefault="00000000" w:rsidP="00AF647F">
            <w:pPr>
              <w:pStyle w:val="SDSTableTextNormal"/>
              <w:rPr>
                <w:noProof w:val="0"/>
              </w:rPr>
            </w:pPr>
            <w:r w:rsidRPr="00E158AE">
              <w:t>Instytut Medycyny Pracy imienia prof. dra med. Jerzego Nofera.</w:t>
            </w:r>
          </w:p>
          <w:p w14:paraId="458A03A7" w14:textId="77777777" w:rsidR="00E7290F" w:rsidRPr="00E158AE" w:rsidRDefault="00000000" w:rsidP="00AF647F">
            <w:pPr>
              <w:pStyle w:val="SDSTableTextNormal"/>
              <w:rPr>
                <w:noProof w:val="0"/>
              </w:rPr>
            </w:pPr>
            <w:r>
              <w:t>ul. św. Teresy od Dzieciątka Jezus 8 91-348 Łódź</w:t>
            </w:r>
            <w:r>
              <w:rPr>
                <w:noProof w:val="0"/>
              </w:rPr>
              <w:t>.</w:t>
            </w:r>
          </w:p>
        </w:tc>
        <w:tc>
          <w:tcPr>
            <w:tcW w:w="3685" w:type="dxa"/>
            <w:tcBorders>
              <w:top w:val="single" w:sz="4" w:space="0" w:color="339933"/>
              <w:left w:val="single" w:sz="4" w:space="0" w:color="339933"/>
              <w:bottom w:val="single" w:sz="4" w:space="0" w:color="339933"/>
              <w:right w:val="single" w:sz="4" w:space="0" w:color="339933"/>
            </w:tcBorders>
          </w:tcPr>
          <w:p w14:paraId="5ABB0166" w14:textId="77777777" w:rsidR="00E7290F" w:rsidRDefault="00000000" w:rsidP="00AF647F">
            <w:pPr>
              <w:pStyle w:val="SDSTableTextNormal"/>
              <w:rPr>
                <w:noProof w:val="0"/>
              </w:rPr>
            </w:pPr>
            <w:r>
              <w:t>+48 42 631 45 02</w:t>
            </w:r>
          </w:p>
          <w:p w14:paraId="5331824A" w14:textId="77777777" w:rsidR="00E7290F" w:rsidRDefault="00000000" w:rsidP="00AF647F">
            <w:pPr>
              <w:pStyle w:val="SDSTableTextNormal"/>
              <w:rPr>
                <w:noProof w:val="0"/>
              </w:rPr>
            </w:pPr>
            <w:r>
              <w:t>+48 42 655 25 05</w:t>
            </w:r>
          </w:p>
        </w:tc>
      </w:tr>
    </w:tbl>
    <w:bookmarkEnd w:id="0"/>
    <w:p w14:paraId="60C6452D" w14:textId="77777777" w:rsidR="00827634" w:rsidRPr="00AF366C" w:rsidRDefault="00FA7F7F" w:rsidP="00E62D88">
      <w:pPr>
        <w:pStyle w:val="SDSTextHeading1"/>
        <w:rPr>
          <w:noProof w:val="0"/>
          <w:lang w:val="fr-BE"/>
        </w:rPr>
      </w:pPr>
      <w:r>
        <w:rPr>
          <w:lang w:val="fr-BE"/>
        </w:rPr>
        <w:t>SEKCJA 2</w:t>
      </w:r>
      <w:r w:rsidR="00000000" w:rsidRPr="00AF366C">
        <w:rPr>
          <w:noProof w:val="0"/>
          <w:lang w:val="fr-BE"/>
        </w:rPr>
        <w:t xml:space="preserve">: </w:t>
      </w:r>
      <w:r>
        <w:rPr>
          <w:lang w:val="fr-BE"/>
        </w:rPr>
        <w:t>Identyfikacja zagrożeń</w:t>
      </w:r>
    </w:p>
    <w:p w14:paraId="3158A990" w14:textId="77777777" w:rsidR="00827634" w:rsidRPr="00AF366C" w:rsidRDefault="00DD1AEA" w:rsidP="00E62D88">
      <w:pPr>
        <w:pStyle w:val="SDSTextHeading2"/>
        <w:rPr>
          <w:noProof w:val="0"/>
          <w:lang w:val="fr-BE"/>
        </w:rPr>
      </w:pPr>
      <w:r w:rsidRPr="00AF366C">
        <w:rPr>
          <w:noProof w:val="0"/>
          <w:lang w:val="fr-BE"/>
        </w:rPr>
        <w:t xml:space="preserve">2.1. </w:t>
      </w:r>
      <w:r w:rsidR="00FA7F7F">
        <w:rPr>
          <w:lang w:val="fr-BE"/>
        </w:rPr>
        <w:t>Klasyfikacja substancji lub mieszaniny</w:t>
      </w:r>
    </w:p>
    <w:p w14:paraId="316DC777" w14:textId="77777777" w:rsidR="00827634" w:rsidRPr="008B341D" w:rsidRDefault="00000000" w:rsidP="00EE0840">
      <w:pPr>
        <w:pStyle w:val="SDSTextHeading3"/>
        <w:rPr>
          <w:noProof w:val="0"/>
          <w:lang w:val="fr-BE"/>
        </w:rPr>
      </w:pPr>
      <w:r w:rsidRPr="008B341D">
        <w:rPr>
          <w:lang w:val="fr-BE"/>
        </w:rPr>
        <w:t>Klasyfikacja zgodnie z rozporządzeniem (WE) Nr. 1272/2008 [CLP]</w:t>
      </w:r>
    </w:p>
    <w:tbl>
      <w:tblPr>
        <w:tblStyle w:val="SDSTableWithoutBorders"/>
        <w:tblW w:w="10483" w:type="dxa"/>
        <w:tblLayout w:type="fixed"/>
        <w:tblLook w:val="04A0" w:firstRow="1" w:lastRow="0" w:firstColumn="1" w:lastColumn="0" w:noHBand="0" w:noVBand="1"/>
      </w:tblPr>
      <w:tblGrid>
        <w:gridCol w:w="4495"/>
        <w:gridCol w:w="2019"/>
        <w:gridCol w:w="3969"/>
      </w:tblGrid>
      <w:tr w:rsidR="00C928AD" w14:paraId="414F24F9" w14:textId="77777777" w:rsidTr="00726908">
        <w:tc>
          <w:tcPr>
            <w:tcW w:w="4500" w:type="dxa"/>
            <w:tcBorders>
              <w:top w:val="none" w:sz="0" w:space="0" w:color="339933"/>
              <w:left w:val="none" w:sz="0" w:space="0" w:color="339933"/>
              <w:bottom w:val="none" w:sz="0" w:space="0" w:color="339933"/>
              <w:right w:val="none" w:sz="0" w:space="0" w:color="339933"/>
            </w:tcBorders>
          </w:tcPr>
          <w:p w14:paraId="5B89E503" w14:textId="77777777" w:rsidR="00726908" w:rsidRPr="00DC539C" w:rsidRDefault="00000000" w:rsidP="00987B17">
            <w:pPr>
              <w:pStyle w:val="SDSTableTextNormal"/>
              <w:rPr>
                <w:noProof w:val="0"/>
                <w:lang w:val="fr-BE"/>
              </w:rPr>
            </w:pPr>
            <w:r w:rsidRPr="00DC539C">
              <w:rPr>
                <w:lang w:val="fr-BE"/>
              </w:rPr>
              <w:t>Poważne uszkodzenie oczu/działanie drażniące na oczy, kategoria 1</w:t>
            </w:r>
          </w:p>
        </w:tc>
        <w:tc>
          <w:tcPr>
            <w:tcW w:w="2021" w:type="dxa"/>
            <w:tcBorders>
              <w:top w:val="none" w:sz="0" w:space="0" w:color="339933"/>
              <w:left w:val="none" w:sz="0" w:space="0" w:color="339933"/>
              <w:bottom w:val="none" w:sz="0" w:space="0" w:color="339933"/>
              <w:right w:val="none" w:sz="0" w:space="0" w:color="339933"/>
            </w:tcBorders>
          </w:tcPr>
          <w:p w14:paraId="54239A8D" w14:textId="77777777" w:rsidR="00726908" w:rsidRPr="00E158AE" w:rsidRDefault="00FA7F7F" w:rsidP="00987B17">
            <w:pPr>
              <w:pStyle w:val="SDSTableTextNormal"/>
              <w:rPr>
                <w:noProof w:val="0"/>
              </w:rPr>
            </w:pPr>
            <w:r>
              <w:t>H318</w:t>
            </w:r>
            <w:r w:rsidR="00000000" w:rsidRPr="00E158AE">
              <w:rPr>
                <w:noProof w:val="0"/>
              </w:rPr>
              <w:t xml:space="preserve"> </w:t>
            </w:r>
          </w:p>
        </w:tc>
        <w:tc>
          <w:tcPr>
            <w:tcW w:w="3974" w:type="dxa"/>
            <w:tcBorders>
              <w:top w:val="none" w:sz="0" w:space="0" w:color="339933"/>
              <w:left w:val="none" w:sz="0" w:space="0" w:color="339933"/>
              <w:bottom w:val="none" w:sz="0" w:space="0" w:color="339933"/>
              <w:right w:val="none" w:sz="0" w:space="0" w:color="339933"/>
            </w:tcBorders>
          </w:tcPr>
          <w:p w14:paraId="74ECF3BA" w14:textId="77777777" w:rsidR="00726908" w:rsidRPr="00E158AE" w:rsidRDefault="00726908" w:rsidP="00987B17">
            <w:pPr>
              <w:pStyle w:val="SDSTableTextNormal"/>
              <w:rPr>
                <w:noProof w:val="0"/>
              </w:rPr>
            </w:pPr>
          </w:p>
        </w:tc>
      </w:tr>
      <w:tr w:rsidR="00C928AD" w14:paraId="7A84BFB1" w14:textId="77777777" w:rsidTr="00726908">
        <w:tc>
          <w:tcPr>
            <w:tcW w:w="4500" w:type="dxa"/>
            <w:tcBorders>
              <w:top w:val="none" w:sz="0" w:space="0" w:color="339933"/>
              <w:left w:val="none" w:sz="0" w:space="0" w:color="339933"/>
              <w:bottom w:val="none" w:sz="0" w:space="0" w:color="339933"/>
              <w:right w:val="none" w:sz="0" w:space="0" w:color="339933"/>
            </w:tcBorders>
          </w:tcPr>
          <w:p w14:paraId="144A4EC9" w14:textId="77777777" w:rsidR="00726908" w:rsidRPr="00DC539C" w:rsidRDefault="00000000" w:rsidP="00987B17">
            <w:pPr>
              <w:pStyle w:val="SDSTableTextNormal"/>
              <w:rPr>
                <w:noProof w:val="0"/>
                <w:lang w:val="nl-NL"/>
              </w:rPr>
            </w:pPr>
            <w:r w:rsidRPr="00DC539C">
              <w:rPr>
                <w:lang w:val="nl-NL"/>
              </w:rPr>
              <w:t>Działanie uczulające na skórę, kategoria 1</w:t>
            </w:r>
          </w:p>
        </w:tc>
        <w:tc>
          <w:tcPr>
            <w:tcW w:w="2021" w:type="dxa"/>
            <w:tcBorders>
              <w:top w:val="none" w:sz="0" w:space="0" w:color="339933"/>
              <w:left w:val="none" w:sz="0" w:space="0" w:color="339933"/>
              <w:bottom w:val="none" w:sz="0" w:space="0" w:color="339933"/>
              <w:right w:val="none" w:sz="0" w:space="0" w:color="339933"/>
            </w:tcBorders>
          </w:tcPr>
          <w:p w14:paraId="01BD1ED5" w14:textId="77777777" w:rsidR="00726908" w:rsidRPr="00E158AE" w:rsidRDefault="00FA7F7F" w:rsidP="00987B17">
            <w:pPr>
              <w:pStyle w:val="SDSTableTextNormal"/>
              <w:rPr>
                <w:noProof w:val="0"/>
              </w:rPr>
            </w:pPr>
            <w:r>
              <w:t>H317</w:t>
            </w:r>
            <w:r w:rsidR="00000000" w:rsidRPr="00E158AE">
              <w:rPr>
                <w:noProof w:val="0"/>
              </w:rPr>
              <w:t xml:space="preserve"> </w:t>
            </w:r>
          </w:p>
        </w:tc>
        <w:tc>
          <w:tcPr>
            <w:tcW w:w="3974" w:type="dxa"/>
            <w:tcBorders>
              <w:top w:val="none" w:sz="0" w:space="0" w:color="339933"/>
              <w:left w:val="none" w:sz="0" w:space="0" w:color="339933"/>
              <w:bottom w:val="none" w:sz="0" w:space="0" w:color="339933"/>
              <w:right w:val="none" w:sz="0" w:space="0" w:color="339933"/>
            </w:tcBorders>
          </w:tcPr>
          <w:p w14:paraId="4F54927E" w14:textId="77777777" w:rsidR="00726908" w:rsidRPr="00E158AE" w:rsidRDefault="00726908" w:rsidP="00987B17">
            <w:pPr>
              <w:pStyle w:val="SDSTableTextNormal"/>
              <w:rPr>
                <w:noProof w:val="0"/>
              </w:rPr>
            </w:pPr>
          </w:p>
        </w:tc>
      </w:tr>
    </w:tbl>
    <w:p w14:paraId="51BAEAED" w14:textId="77777777" w:rsidR="00827634" w:rsidRDefault="00000000" w:rsidP="009E5102">
      <w:pPr>
        <w:pStyle w:val="SDSTextNormal"/>
        <w:rPr>
          <w:noProof/>
        </w:rPr>
      </w:pPr>
      <w:r>
        <w:rPr>
          <w:noProof/>
        </w:rPr>
        <w:t>Pełny tekst H- oraz stwierdzenia EUH: patrz sekcja 16</w:t>
      </w:r>
    </w:p>
    <w:p w14:paraId="0AD36915" w14:textId="77777777" w:rsidR="00827634" w:rsidRPr="00E158AE" w:rsidRDefault="00000000" w:rsidP="00EE0840">
      <w:pPr>
        <w:pStyle w:val="SDSTextHeading3"/>
        <w:rPr>
          <w:noProof w:val="0"/>
        </w:rPr>
      </w:pPr>
      <w:r w:rsidRPr="00E158AE">
        <w:t>Szkodliwe skutki związane z właściwościami fizykochemicznymi, skutki działania na zdrowie człowieka i środowisko.</w:t>
      </w:r>
    </w:p>
    <w:p w14:paraId="6B72FC14" w14:textId="77777777" w:rsidR="00827634" w:rsidRPr="00903637" w:rsidRDefault="00000000" w:rsidP="009E5102">
      <w:pPr>
        <w:pStyle w:val="SDSTextNormal"/>
      </w:pPr>
      <w:r w:rsidRPr="00903637">
        <w:rPr>
          <w:noProof/>
        </w:rPr>
        <w:t>Może powodować reakcję alergiczną skóry. Powoduje poważne uszkodzenie oczu.</w:t>
      </w:r>
    </w:p>
    <w:p w14:paraId="353D86F9" w14:textId="77777777" w:rsidR="00827634" w:rsidRPr="00903637" w:rsidRDefault="00DD1AEA" w:rsidP="00E62D88">
      <w:pPr>
        <w:pStyle w:val="SDSTextHeading2"/>
        <w:rPr>
          <w:noProof w:val="0"/>
          <w:lang w:val="en-GB"/>
        </w:rPr>
      </w:pPr>
      <w:r w:rsidRPr="00903637">
        <w:rPr>
          <w:noProof w:val="0"/>
          <w:lang w:val="en-GB"/>
        </w:rPr>
        <w:t xml:space="preserve">2.2. </w:t>
      </w:r>
      <w:r w:rsidR="00FA7F7F" w:rsidRPr="00903637">
        <w:rPr>
          <w:lang w:val="en-GB"/>
        </w:rPr>
        <w:t>Elementy oznakowania</w:t>
      </w:r>
    </w:p>
    <w:p w14:paraId="146FD41A" w14:textId="77777777" w:rsidR="00827634" w:rsidRPr="00DC539C" w:rsidRDefault="00000000" w:rsidP="00EE0840">
      <w:pPr>
        <w:pStyle w:val="SDSTextHeading3"/>
        <w:rPr>
          <w:noProof w:val="0"/>
          <w:lang w:val="nl-NL"/>
        </w:rPr>
      </w:pPr>
      <w:r w:rsidRPr="00DC539C">
        <w:rPr>
          <w:lang w:val="nl-NL"/>
        </w:rPr>
        <w:t>Oznakowanie zgodnie z rozporządzeniem (WE) nr. 1272/2008 [CLP]</w:t>
      </w:r>
    </w:p>
    <w:tbl>
      <w:tblPr>
        <w:tblStyle w:val="SDSTableWithoutBorders"/>
        <w:tblW w:w="10489" w:type="dxa"/>
        <w:tblLayout w:type="fixed"/>
        <w:tblLook w:val="04A0" w:firstRow="1" w:lastRow="0" w:firstColumn="1" w:lastColumn="0" w:noHBand="0" w:noVBand="1"/>
      </w:tblPr>
      <w:tblGrid>
        <w:gridCol w:w="3685"/>
        <w:gridCol w:w="284"/>
        <w:gridCol w:w="1077"/>
        <w:gridCol w:w="1077"/>
        <w:gridCol w:w="1077"/>
        <w:gridCol w:w="1077"/>
        <w:gridCol w:w="1077"/>
        <w:gridCol w:w="1135"/>
      </w:tblGrid>
      <w:tr w:rsidR="00C928AD" w14:paraId="2957573D" w14:textId="77777777" w:rsidTr="00CF3C4E">
        <w:tc>
          <w:tcPr>
            <w:tcW w:w="3685" w:type="dxa"/>
            <w:tcBorders>
              <w:top w:val="none" w:sz="0" w:space="0" w:color="339933"/>
              <w:left w:val="none" w:sz="0" w:space="0" w:color="339933"/>
              <w:bottom w:val="none" w:sz="0" w:space="0" w:color="339933"/>
              <w:right w:val="none" w:sz="0" w:space="0" w:color="339933"/>
            </w:tcBorders>
          </w:tcPr>
          <w:p w14:paraId="2128B487" w14:textId="77777777" w:rsidR="00231E3C" w:rsidRPr="00DC539C" w:rsidRDefault="00000000" w:rsidP="00A51479">
            <w:pPr>
              <w:pStyle w:val="SDSTableTextNormal"/>
              <w:rPr>
                <w:noProof w:val="0"/>
                <w:lang w:val="nl-NL"/>
              </w:rPr>
            </w:pPr>
            <w:r w:rsidRPr="00DC539C">
              <w:rPr>
                <w:lang w:val="nl-NL"/>
              </w:rPr>
              <w:t>Piktogramy określające rodzaj zagrożenia (CLP)</w:t>
            </w:r>
          </w:p>
        </w:tc>
        <w:tc>
          <w:tcPr>
            <w:tcW w:w="284" w:type="dxa"/>
            <w:tcBorders>
              <w:top w:val="none" w:sz="0" w:space="0" w:color="339933"/>
              <w:left w:val="none" w:sz="0" w:space="0" w:color="339933"/>
              <w:bottom w:val="none" w:sz="0" w:space="0" w:color="339933"/>
              <w:right w:val="none" w:sz="0" w:space="0" w:color="339933"/>
            </w:tcBorders>
          </w:tcPr>
          <w:p w14:paraId="31A252AB" w14:textId="77777777" w:rsidR="00231E3C" w:rsidRPr="00E158AE" w:rsidRDefault="00000000" w:rsidP="00E10F57">
            <w:pPr>
              <w:pStyle w:val="SDSTableTextColonColumn"/>
              <w:rPr>
                <w:noProof w:val="0"/>
              </w:rPr>
            </w:pPr>
            <w:r w:rsidRPr="00E158AE">
              <w:rPr>
                <w:noProof w:val="0"/>
              </w:rPr>
              <w:t>:</w:t>
            </w:r>
          </w:p>
        </w:tc>
        <w:tc>
          <w:tcPr>
            <w:tcW w:w="1077" w:type="dxa"/>
            <w:tcBorders>
              <w:top w:val="none" w:sz="0" w:space="0" w:color="339933"/>
              <w:left w:val="none" w:sz="0" w:space="0" w:color="339933"/>
              <w:bottom w:val="none" w:sz="0" w:space="0" w:color="339933"/>
              <w:right w:val="none" w:sz="0" w:space="0" w:color="339933"/>
            </w:tcBorders>
          </w:tcPr>
          <w:p w14:paraId="3B4A49BB" w14:textId="77777777" w:rsidR="00231E3C" w:rsidRPr="00E158AE" w:rsidRDefault="00FA7F7F" w:rsidP="001435ED">
            <w:pPr>
              <w:pStyle w:val="SDSTableTextCentered"/>
              <w:rPr>
                <w:noProof w:val="0"/>
              </w:rPr>
            </w:pPr>
            <w:r>
              <w:drawing>
                <wp:inline distT="0" distB="0" distL="0" distR="0" wp14:anchorId="46FD12CA" wp14:editId="75C6B19C">
                  <wp:extent cx="635000" cy="635000"/>
                  <wp:effectExtent l="0" t="0" r="0" b="0"/>
                  <wp:docPr id="100001" name="Afbeelding 100001" descr="GHS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9"/>
                          <a:stretch>
                            <a:fillRect/>
                          </a:stretch>
                        </pic:blipFill>
                        <pic:spPr>
                          <a:xfrm>
                            <a:off x="0" y="0"/>
                            <a:ext cx="635000" cy="635000"/>
                          </a:xfrm>
                          <a:prstGeom prst="rect">
                            <a:avLst/>
                          </a:prstGeom>
                        </pic:spPr>
                      </pic:pic>
                    </a:graphicData>
                  </a:graphic>
                </wp:inline>
              </w:drawing>
            </w:r>
          </w:p>
        </w:tc>
        <w:tc>
          <w:tcPr>
            <w:tcW w:w="1077" w:type="dxa"/>
            <w:tcBorders>
              <w:top w:val="none" w:sz="0" w:space="0" w:color="339933"/>
              <w:left w:val="none" w:sz="0" w:space="0" w:color="339933"/>
              <w:bottom w:val="none" w:sz="0" w:space="0" w:color="339933"/>
              <w:right w:val="none" w:sz="0" w:space="0" w:color="339933"/>
            </w:tcBorders>
          </w:tcPr>
          <w:p w14:paraId="2BFB5C15" w14:textId="77777777" w:rsidR="00231E3C" w:rsidRPr="00E158AE" w:rsidRDefault="00FA7F7F" w:rsidP="001435ED">
            <w:pPr>
              <w:pStyle w:val="SDSTableTextCentered"/>
              <w:rPr>
                <w:noProof w:val="0"/>
              </w:rPr>
            </w:pPr>
            <w:r>
              <w:drawing>
                <wp:inline distT="0" distB="0" distL="0" distR="0" wp14:anchorId="6298B2E5" wp14:editId="1713D363">
                  <wp:extent cx="635000" cy="635000"/>
                  <wp:effectExtent l="0" t="0" r="0" b="0"/>
                  <wp:docPr id="100003" name="Afbeelding 100003"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0"/>
                          <a:stretch>
                            <a:fillRect/>
                          </a:stretch>
                        </pic:blipFill>
                        <pic:spPr>
                          <a:xfrm>
                            <a:off x="0" y="0"/>
                            <a:ext cx="635000" cy="635000"/>
                          </a:xfrm>
                          <a:prstGeom prst="rect">
                            <a:avLst/>
                          </a:prstGeom>
                        </pic:spPr>
                      </pic:pic>
                    </a:graphicData>
                  </a:graphic>
                </wp:inline>
              </w:drawing>
            </w:r>
          </w:p>
        </w:tc>
        <w:tc>
          <w:tcPr>
            <w:tcW w:w="1077" w:type="dxa"/>
            <w:tcBorders>
              <w:top w:val="none" w:sz="0" w:space="0" w:color="339933"/>
              <w:left w:val="none" w:sz="0" w:space="0" w:color="339933"/>
              <w:bottom w:val="none" w:sz="0" w:space="0" w:color="339933"/>
              <w:right w:val="none" w:sz="0" w:space="0" w:color="339933"/>
            </w:tcBorders>
          </w:tcPr>
          <w:p w14:paraId="6508609A" w14:textId="77777777" w:rsidR="00231E3C" w:rsidRPr="00E158AE" w:rsidRDefault="00231E3C" w:rsidP="001435ED">
            <w:pPr>
              <w:pStyle w:val="SDSTableTextCentered"/>
              <w:rPr>
                <w:noProof w:val="0"/>
              </w:rPr>
            </w:pPr>
          </w:p>
        </w:tc>
        <w:tc>
          <w:tcPr>
            <w:tcW w:w="1077" w:type="dxa"/>
            <w:tcBorders>
              <w:top w:val="none" w:sz="0" w:space="0" w:color="339933"/>
              <w:left w:val="none" w:sz="0" w:space="0" w:color="339933"/>
              <w:bottom w:val="none" w:sz="0" w:space="0" w:color="339933"/>
              <w:right w:val="none" w:sz="0" w:space="0" w:color="339933"/>
            </w:tcBorders>
          </w:tcPr>
          <w:p w14:paraId="0D6EDF05" w14:textId="77777777" w:rsidR="00231E3C" w:rsidRPr="00E158AE" w:rsidRDefault="00231E3C" w:rsidP="001435ED">
            <w:pPr>
              <w:pStyle w:val="SDSTableTextCentered"/>
              <w:rPr>
                <w:noProof w:val="0"/>
              </w:rPr>
            </w:pPr>
          </w:p>
        </w:tc>
        <w:tc>
          <w:tcPr>
            <w:tcW w:w="1077" w:type="dxa"/>
            <w:tcBorders>
              <w:top w:val="none" w:sz="0" w:space="0" w:color="339933"/>
              <w:left w:val="none" w:sz="0" w:space="0" w:color="339933"/>
              <w:bottom w:val="none" w:sz="0" w:space="0" w:color="339933"/>
              <w:right w:val="none" w:sz="0" w:space="0" w:color="339933"/>
            </w:tcBorders>
          </w:tcPr>
          <w:p w14:paraId="716E8BF2" w14:textId="77777777" w:rsidR="00231E3C" w:rsidRPr="00E158AE" w:rsidRDefault="00231E3C" w:rsidP="001435ED">
            <w:pPr>
              <w:pStyle w:val="SDSTableTextCentered"/>
              <w:rPr>
                <w:noProof w:val="0"/>
              </w:rPr>
            </w:pPr>
          </w:p>
        </w:tc>
        <w:tc>
          <w:tcPr>
            <w:tcW w:w="1135" w:type="dxa"/>
            <w:tcBorders>
              <w:top w:val="none" w:sz="0" w:space="0" w:color="339933"/>
              <w:left w:val="none" w:sz="0" w:space="0" w:color="339933"/>
              <w:bottom w:val="none" w:sz="0" w:space="0" w:color="339933"/>
              <w:right w:val="none" w:sz="0" w:space="0" w:color="339933"/>
            </w:tcBorders>
          </w:tcPr>
          <w:p w14:paraId="38FBA78B" w14:textId="77777777" w:rsidR="00231E3C" w:rsidRPr="00E158AE" w:rsidRDefault="00231E3C" w:rsidP="001435ED">
            <w:pPr>
              <w:pStyle w:val="SDSTableTextCentered"/>
              <w:rPr>
                <w:noProof w:val="0"/>
              </w:rPr>
            </w:pPr>
          </w:p>
        </w:tc>
      </w:tr>
      <w:tr w:rsidR="00C928AD" w14:paraId="3A3E103F" w14:textId="77777777" w:rsidTr="00CF3C4E">
        <w:tc>
          <w:tcPr>
            <w:tcW w:w="3685" w:type="dxa"/>
            <w:tcBorders>
              <w:top w:val="none" w:sz="0" w:space="0" w:color="339933"/>
              <w:left w:val="none" w:sz="0" w:space="0" w:color="339933"/>
              <w:bottom w:val="none" w:sz="0" w:space="0" w:color="339933"/>
              <w:right w:val="none" w:sz="0" w:space="0" w:color="339933"/>
            </w:tcBorders>
          </w:tcPr>
          <w:p w14:paraId="16BA8D8A" w14:textId="77777777" w:rsidR="00231E3C" w:rsidRPr="00E158AE" w:rsidRDefault="00231E3C" w:rsidP="00A51479">
            <w:pPr>
              <w:pStyle w:val="SDSTableTextNormal"/>
              <w:rPr>
                <w:noProof w:val="0"/>
              </w:rPr>
            </w:pPr>
          </w:p>
        </w:tc>
        <w:tc>
          <w:tcPr>
            <w:tcW w:w="284" w:type="dxa"/>
            <w:tcBorders>
              <w:top w:val="none" w:sz="0" w:space="0" w:color="339933"/>
              <w:left w:val="none" w:sz="0" w:space="0" w:color="339933"/>
              <w:bottom w:val="none" w:sz="0" w:space="0" w:color="339933"/>
              <w:right w:val="none" w:sz="0" w:space="0" w:color="339933"/>
            </w:tcBorders>
          </w:tcPr>
          <w:p w14:paraId="0DD49A76" w14:textId="77777777" w:rsidR="00231E3C" w:rsidRPr="00E158AE" w:rsidRDefault="00231E3C" w:rsidP="001435ED">
            <w:pPr>
              <w:pStyle w:val="SDSTableTextColonColumn"/>
              <w:rPr>
                <w:noProof w:val="0"/>
              </w:rPr>
            </w:pPr>
          </w:p>
        </w:tc>
        <w:tc>
          <w:tcPr>
            <w:tcW w:w="1077" w:type="dxa"/>
            <w:tcBorders>
              <w:top w:val="none" w:sz="0" w:space="0" w:color="339933"/>
              <w:left w:val="none" w:sz="0" w:space="0" w:color="339933"/>
              <w:bottom w:val="none" w:sz="0" w:space="0" w:color="339933"/>
              <w:right w:val="none" w:sz="0" w:space="0" w:color="339933"/>
            </w:tcBorders>
          </w:tcPr>
          <w:p w14:paraId="3036649B" w14:textId="77777777" w:rsidR="00231E3C" w:rsidRPr="00E158AE" w:rsidRDefault="00FA7F7F" w:rsidP="001435ED">
            <w:pPr>
              <w:pStyle w:val="SDSTableTextCentered"/>
              <w:rPr>
                <w:noProof w:val="0"/>
              </w:rPr>
            </w:pPr>
            <w:r>
              <w:t>GHS05</w:t>
            </w:r>
          </w:p>
        </w:tc>
        <w:tc>
          <w:tcPr>
            <w:tcW w:w="1077" w:type="dxa"/>
            <w:tcBorders>
              <w:top w:val="none" w:sz="0" w:space="0" w:color="339933"/>
              <w:left w:val="none" w:sz="0" w:space="0" w:color="339933"/>
              <w:bottom w:val="none" w:sz="0" w:space="0" w:color="339933"/>
              <w:right w:val="none" w:sz="0" w:space="0" w:color="339933"/>
            </w:tcBorders>
          </w:tcPr>
          <w:p w14:paraId="31BE4994" w14:textId="77777777" w:rsidR="00231E3C" w:rsidRPr="00E158AE" w:rsidRDefault="00FA7F7F" w:rsidP="001435ED">
            <w:pPr>
              <w:pStyle w:val="SDSTableTextCentered"/>
              <w:rPr>
                <w:noProof w:val="0"/>
              </w:rPr>
            </w:pPr>
            <w:r>
              <w:t>GHS07</w:t>
            </w:r>
          </w:p>
        </w:tc>
        <w:tc>
          <w:tcPr>
            <w:tcW w:w="1077" w:type="dxa"/>
            <w:tcBorders>
              <w:top w:val="none" w:sz="0" w:space="0" w:color="339933"/>
              <w:left w:val="none" w:sz="0" w:space="0" w:color="339933"/>
              <w:bottom w:val="none" w:sz="0" w:space="0" w:color="339933"/>
              <w:right w:val="none" w:sz="0" w:space="0" w:color="339933"/>
            </w:tcBorders>
          </w:tcPr>
          <w:p w14:paraId="6C19803D" w14:textId="77777777" w:rsidR="00231E3C" w:rsidRPr="00E158AE" w:rsidRDefault="00231E3C" w:rsidP="001435ED">
            <w:pPr>
              <w:pStyle w:val="SDSTableTextCentered"/>
              <w:rPr>
                <w:noProof w:val="0"/>
              </w:rPr>
            </w:pPr>
          </w:p>
        </w:tc>
        <w:tc>
          <w:tcPr>
            <w:tcW w:w="1077" w:type="dxa"/>
            <w:tcBorders>
              <w:top w:val="none" w:sz="0" w:space="0" w:color="339933"/>
              <w:left w:val="none" w:sz="0" w:space="0" w:color="339933"/>
              <w:bottom w:val="none" w:sz="0" w:space="0" w:color="339933"/>
              <w:right w:val="none" w:sz="0" w:space="0" w:color="339933"/>
            </w:tcBorders>
          </w:tcPr>
          <w:p w14:paraId="29599D52" w14:textId="77777777" w:rsidR="00231E3C" w:rsidRPr="00E158AE" w:rsidRDefault="00231E3C" w:rsidP="001435ED">
            <w:pPr>
              <w:pStyle w:val="SDSTableTextCentered"/>
              <w:rPr>
                <w:noProof w:val="0"/>
              </w:rPr>
            </w:pPr>
          </w:p>
        </w:tc>
        <w:tc>
          <w:tcPr>
            <w:tcW w:w="1077" w:type="dxa"/>
            <w:tcBorders>
              <w:top w:val="none" w:sz="0" w:space="0" w:color="339933"/>
              <w:left w:val="none" w:sz="0" w:space="0" w:color="339933"/>
              <w:bottom w:val="none" w:sz="0" w:space="0" w:color="339933"/>
              <w:right w:val="none" w:sz="0" w:space="0" w:color="339933"/>
            </w:tcBorders>
          </w:tcPr>
          <w:p w14:paraId="6DF521B0" w14:textId="77777777" w:rsidR="00231E3C" w:rsidRPr="00E158AE" w:rsidRDefault="00231E3C" w:rsidP="001435ED">
            <w:pPr>
              <w:pStyle w:val="SDSTableTextCentered"/>
              <w:rPr>
                <w:noProof w:val="0"/>
              </w:rPr>
            </w:pPr>
          </w:p>
        </w:tc>
        <w:tc>
          <w:tcPr>
            <w:tcW w:w="1135" w:type="dxa"/>
            <w:tcBorders>
              <w:top w:val="none" w:sz="0" w:space="0" w:color="339933"/>
              <w:left w:val="none" w:sz="0" w:space="0" w:color="339933"/>
              <w:bottom w:val="none" w:sz="0" w:space="0" w:color="339933"/>
              <w:right w:val="none" w:sz="0" w:space="0" w:color="339933"/>
            </w:tcBorders>
          </w:tcPr>
          <w:p w14:paraId="701A410A" w14:textId="77777777" w:rsidR="00231E3C" w:rsidRPr="00E158AE" w:rsidRDefault="00231E3C" w:rsidP="001435ED">
            <w:pPr>
              <w:pStyle w:val="SDSTableTextCentered"/>
              <w:rPr>
                <w:noProof w:val="0"/>
              </w:rPr>
            </w:pPr>
          </w:p>
        </w:tc>
      </w:tr>
      <w:tr w:rsidR="00C928AD" w14:paraId="6A22ED9E" w14:textId="77777777" w:rsidTr="00CF3C4E">
        <w:tc>
          <w:tcPr>
            <w:tcW w:w="3685" w:type="dxa"/>
            <w:tcBorders>
              <w:top w:val="none" w:sz="0" w:space="0" w:color="339933"/>
              <w:left w:val="none" w:sz="0" w:space="0" w:color="339933"/>
              <w:bottom w:val="none" w:sz="0" w:space="0" w:color="339933"/>
              <w:right w:val="none" w:sz="0" w:space="0" w:color="339933"/>
            </w:tcBorders>
          </w:tcPr>
          <w:p w14:paraId="7A022536" w14:textId="77777777" w:rsidR="00231E3C" w:rsidRPr="00E158AE" w:rsidRDefault="00FA7F7F" w:rsidP="00E36840">
            <w:pPr>
              <w:pStyle w:val="SDSTableTextNormal"/>
              <w:rPr>
                <w:noProof w:val="0"/>
              </w:rPr>
            </w:pPr>
            <w:r>
              <w:t>Hasło ostrzegawcze (CLP)</w:t>
            </w:r>
          </w:p>
        </w:tc>
        <w:tc>
          <w:tcPr>
            <w:tcW w:w="284" w:type="dxa"/>
            <w:tcBorders>
              <w:top w:val="none" w:sz="0" w:space="0" w:color="339933"/>
              <w:left w:val="none" w:sz="0" w:space="0" w:color="339933"/>
              <w:bottom w:val="none" w:sz="0" w:space="0" w:color="339933"/>
              <w:right w:val="none" w:sz="0" w:space="0" w:color="339933"/>
            </w:tcBorders>
          </w:tcPr>
          <w:p w14:paraId="3F5A9123" w14:textId="77777777" w:rsidR="00231E3C" w:rsidRPr="00E158AE" w:rsidRDefault="00000000" w:rsidP="00E10F57">
            <w:pPr>
              <w:pStyle w:val="SDSTableTextColonColumn"/>
              <w:rPr>
                <w:noProof w:val="0"/>
              </w:rPr>
            </w:pPr>
            <w:r w:rsidRPr="00E158AE">
              <w:rPr>
                <w:noProof w:val="0"/>
              </w:rPr>
              <w:t>:</w:t>
            </w:r>
          </w:p>
        </w:tc>
        <w:tc>
          <w:tcPr>
            <w:tcW w:w="6520" w:type="dxa"/>
            <w:gridSpan w:val="6"/>
            <w:tcBorders>
              <w:top w:val="none" w:sz="0" w:space="0" w:color="339933"/>
              <w:left w:val="none" w:sz="0" w:space="0" w:color="339933"/>
              <w:bottom w:val="none" w:sz="0" w:space="0" w:color="339933"/>
              <w:right w:val="none" w:sz="0" w:space="0" w:color="339933"/>
            </w:tcBorders>
          </w:tcPr>
          <w:p w14:paraId="107EC39C" w14:textId="77777777" w:rsidR="00231E3C" w:rsidRPr="00E158AE" w:rsidRDefault="00000000" w:rsidP="00E36840">
            <w:pPr>
              <w:pStyle w:val="SDSTableTextNormal"/>
              <w:rPr>
                <w:noProof w:val="0"/>
              </w:rPr>
            </w:pPr>
            <w:r>
              <w:t>Niebezpieczeństwo</w:t>
            </w:r>
          </w:p>
        </w:tc>
      </w:tr>
      <w:tr w:rsidR="00C928AD" w14:paraId="35EE55E6" w14:textId="77777777" w:rsidTr="00CF3C4E">
        <w:tc>
          <w:tcPr>
            <w:tcW w:w="3685" w:type="dxa"/>
            <w:tcBorders>
              <w:top w:val="none" w:sz="0" w:space="0" w:color="339933"/>
              <w:left w:val="none" w:sz="0" w:space="0" w:color="339933"/>
              <w:bottom w:val="none" w:sz="0" w:space="0" w:color="339933"/>
              <w:right w:val="none" w:sz="0" w:space="0" w:color="339933"/>
            </w:tcBorders>
          </w:tcPr>
          <w:p w14:paraId="5902BE35" w14:textId="77777777" w:rsidR="00231E3C" w:rsidRPr="00E158AE" w:rsidRDefault="00FA7F7F" w:rsidP="00E36840">
            <w:pPr>
              <w:pStyle w:val="SDSTableTextNormal"/>
              <w:rPr>
                <w:noProof w:val="0"/>
              </w:rPr>
            </w:pPr>
            <w:r>
              <w:t>Zawiera</w:t>
            </w:r>
          </w:p>
        </w:tc>
        <w:tc>
          <w:tcPr>
            <w:tcW w:w="284" w:type="dxa"/>
            <w:tcBorders>
              <w:top w:val="none" w:sz="0" w:space="0" w:color="339933"/>
              <w:left w:val="none" w:sz="0" w:space="0" w:color="339933"/>
              <w:bottom w:val="none" w:sz="0" w:space="0" w:color="339933"/>
              <w:right w:val="none" w:sz="0" w:space="0" w:color="339933"/>
            </w:tcBorders>
          </w:tcPr>
          <w:p w14:paraId="5947E21A" w14:textId="77777777" w:rsidR="00231E3C" w:rsidRPr="00E158AE" w:rsidRDefault="00000000" w:rsidP="00E10F57">
            <w:pPr>
              <w:pStyle w:val="SDSTableTextColonColumn"/>
              <w:rPr>
                <w:noProof w:val="0"/>
              </w:rPr>
            </w:pPr>
            <w:r w:rsidRPr="00E158AE">
              <w:rPr>
                <w:noProof w:val="0"/>
              </w:rPr>
              <w:t>:</w:t>
            </w:r>
          </w:p>
        </w:tc>
        <w:tc>
          <w:tcPr>
            <w:tcW w:w="6520" w:type="dxa"/>
            <w:gridSpan w:val="6"/>
            <w:tcBorders>
              <w:top w:val="none" w:sz="0" w:space="0" w:color="339933"/>
              <w:left w:val="none" w:sz="0" w:space="0" w:color="339933"/>
              <w:bottom w:val="none" w:sz="0" w:space="0" w:color="339933"/>
              <w:right w:val="none" w:sz="0" w:space="0" w:color="339933"/>
            </w:tcBorders>
          </w:tcPr>
          <w:p w14:paraId="35B9DA09" w14:textId="77777777" w:rsidR="00231E3C" w:rsidRPr="00E158AE" w:rsidRDefault="00FA7F7F" w:rsidP="00E36840">
            <w:pPr>
              <w:pStyle w:val="SDSTableTextNormal"/>
              <w:rPr>
                <w:noProof w:val="0"/>
              </w:rPr>
            </w:pPr>
            <w:r>
              <w:t>Flue dust, portland cement; Portland cement</w:t>
            </w:r>
          </w:p>
        </w:tc>
      </w:tr>
    </w:tbl>
    <w:p w14:paraId="13622F1A" w14:textId="77777777" w:rsidR="00903637" w:rsidRDefault="00903637" w:rsidP="00DC42C5">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C928AD" w14:paraId="494111EB" w14:textId="77777777" w:rsidTr="00CB352E">
        <w:trPr>
          <w:cantSplit w:val="0"/>
        </w:trPr>
        <w:tc>
          <w:tcPr>
            <w:tcW w:w="3685" w:type="dxa"/>
            <w:tcBorders>
              <w:top w:val="none" w:sz="0" w:space="0" w:color="339933"/>
              <w:left w:val="none" w:sz="0" w:space="0" w:color="339933"/>
              <w:bottom w:val="none" w:sz="0" w:space="0" w:color="339933"/>
              <w:right w:val="none" w:sz="0" w:space="0" w:color="339933"/>
            </w:tcBorders>
          </w:tcPr>
          <w:p w14:paraId="38B5A40E" w14:textId="77777777" w:rsidR="000245D0" w:rsidRPr="00E158AE" w:rsidRDefault="00000000" w:rsidP="00CB352E">
            <w:pPr>
              <w:pStyle w:val="SDSTableTextNormal"/>
              <w:rPr>
                <w:noProof w:val="0"/>
              </w:rPr>
            </w:pPr>
            <w:r w:rsidRPr="00E158AE">
              <w:t>Zwroty wskazujące rodzaj zagrożenia (CLP)</w:t>
            </w:r>
          </w:p>
        </w:tc>
        <w:tc>
          <w:tcPr>
            <w:tcW w:w="284" w:type="dxa"/>
            <w:tcBorders>
              <w:top w:val="none" w:sz="0" w:space="0" w:color="339933"/>
              <w:left w:val="none" w:sz="0" w:space="0" w:color="339933"/>
              <w:bottom w:val="none" w:sz="0" w:space="0" w:color="339933"/>
              <w:right w:val="none" w:sz="0" w:space="0" w:color="339933"/>
            </w:tcBorders>
          </w:tcPr>
          <w:p w14:paraId="2B637BFD" w14:textId="77777777" w:rsidR="000245D0" w:rsidRPr="00E158AE" w:rsidRDefault="00000000" w:rsidP="00CB352E">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229856A7" w14:textId="77777777" w:rsidR="000245D0" w:rsidRPr="00E158AE" w:rsidRDefault="00000000" w:rsidP="00CB352E">
            <w:pPr>
              <w:pStyle w:val="SDSTableTextNormal"/>
              <w:keepLines w:val="0"/>
              <w:rPr>
                <w:noProof w:val="0"/>
              </w:rPr>
            </w:pPr>
            <w:r w:rsidRPr="00E158AE">
              <w:t>H317 - Może powodować reakcję alergiczną skóry.</w:t>
            </w:r>
            <w:r w:rsidRPr="00E158AE">
              <w:br/>
              <w:t>H318 - Powoduje poważne uszkodzenie oczu.</w:t>
            </w:r>
          </w:p>
        </w:tc>
      </w:tr>
      <w:tr w:rsidR="00C928AD" w14:paraId="09772ED8" w14:textId="77777777" w:rsidTr="00CB352E">
        <w:trPr>
          <w:cantSplit w:val="0"/>
        </w:trPr>
        <w:tc>
          <w:tcPr>
            <w:tcW w:w="3685" w:type="dxa"/>
            <w:tcBorders>
              <w:top w:val="none" w:sz="0" w:space="0" w:color="339933"/>
              <w:left w:val="none" w:sz="0" w:space="0" w:color="339933"/>
              <w:bottom w:val="none" w:sz="0" w:space="0" w:color="339933"/>
              <w:right w:val="none" w:sz="0" w:space="0" w:color="339933"/>
            </w:tcBorders>
          </w:tcPr>
          <w:p w14:paraId="605948A0" w14:textId="77777777" w:rsidR="000245D0" w:rsidRPr="00E158AE" w:rsidRDefault="00000000" w:rsidP="00CB352E">
            <w:pPr>
              <w:pStyle w:val="SDSTableTextNormal"/>
              <w:rPr>
                <w:noProof w:val="0"/>
              </w:rPr>
            </w:pPr>
            <w:r w:rsidRPr="00E158AE">
              <w:t>Zwroty wskazujące środki ostrożności (CLP)</w:t>
            </w:r>
          </w:p>
        </w:tc>
        <w:tc>
          <w:tcPr>
            <w:tcW w:w="284" w:type="dxa"/>
            <w:tcBorders>
              <w:top w:val="none" w:sz="0" w:space="0" w:color="339933"/>
              <w:left w:val="none" w:sz="0" w:space="0" w:color="339933"/>
              <w:bottom w:val="none" w:sz="0" w:space="0" w:color="339933"/>
              <w:right w:val="none" w:sz="0" w:space="0" w:color="339933"/>
            </w:tcBorders>
          </w:tcPr>
          <w:p w14:paraId="5C43FD50" w14:textId="77777777" w:rsidR="000245D0" w:rsidRPr="00E158AE" w:rsidRDefault="00000000" w:rsidP="00CB352E">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3759C213" w14:textId="77777777" w:rsidR="000245D0" w:rsidRPr="00E158AE" w:rsidRDefault="00000000" w:rsidP="00CB352E">
            <w:pPr>
              <w:pStyle w:val="SDSTableTextNormal"/>
              <w:keepLines w:val="0"/>
              <w:rPr>
                <w:noProof w:val="0"/>
              </w:rPr>
            </w:pPr>
            <w:r w:rsidRPr="00E158AE">
              <w:t>P261 - Unikać wdychania pyłu, dymu.</w:t>
            </w:r>
            <w:r w:rsidRPr="00E158AE">
              <w:br/>
              <w:t>P280 - Stosować ochronę oczu, rękawice ochronne, odzież ochronną.</w:t>
            </w:r>
            <w:r w:rsidRPr="00E158AE">
              <w:br/>
              <w:t>P305+P351+P338+P310 - W PRZYPADKU DOSTANIA SIĘ DO OCZU: Ostrożnie płukać wodą przez kilka minut. Wyjąć soczewki kontaktowe, jeżeli są i można je łatwo usunąć. Nadal płukać. Natychmiast skontaktować się z OŚRODKIEM ZATRUĆ lub lekarzem.</w:t>
            </w:r>
            <w:r w:rsidRPr="00E158AE">
              <w:br/>
              <w:t>P333+P313 - W przypadku wystąpienia podrażnienia skóry lub wysypki: Zasięgnąć porady/zgłosić się pod opiekę lekarza.</w:t>
            </w:r>
            <w:r w:rsidRPr="00E158AE">
              <w:br/>
              <w:t>P362+P364 - Zanieczyszczoną odzież zdjąć i wyprać przed ponownym użyciem.</w:t>
            </w:r>
            <w:r w:rsidRPr="00E158AE">
              <w:br/>
              <w:t>P501 - Zawartość i pojemnik usuwać do punktu zbiórki odpadów niebezpiecznych lub specjalnych zgodnie z miejscowymi, regionalnymi, krajowymi i/lub międzynarodowymi przepisami.</w:t>
            </w:r>
          </w:p>
        </w:tc>
      </w:tr>
    </w:tbl>
    <w:p w14:paraId="3C4CC313" w14:textId="77777777" w:rsidR="00827634" w:rsidRPr="00E158AE" w:rsidRDefault="00DD1AEA" w:rsidP="00E62D88">
      <w:pPr>
        <w:pStyle w:val="SDSTextHeading2"/>
        <w:rPr>
          <w:noProof w:val="0"/>
          <w:lang w:val="en-GB"/>
        </w:rPr>
      </w:pPr>
      <w:r w:rsidRPr="00E158AE">
        <w:rPr>
          <w:noProof w:val="0"/>
          <w:lang w:val="en-GB"/>
        </w:rPr>
        <w:t xml:space="preserve">2.3. </w:t>
      </w:r>
      <w:r w:rsidR="00FA7F7F">
        <w:rPr>
          <w:lang w:val="en-GB"/>
        </w:rPr>
        <w:t>Inne zagrożenia</w:t>
      </w:r>
    </w:p>
    <w:tbl>
      <w:tblPr>
        <w:tblStyle w:val="SDSTableWithoutBorders"/>
        <w:tblW w:w="10489" w:type="dxa"/>
        <w:tblLayout w:type="fixed"/>
        <w:tblLook w:val="04A0" w:firstRow="1" w:lastRow="0" w:firstColumn="1" w:lastColumn="0" w:noHBand="0" w:noVBand="1"/>
      </w:tblPr>
      <w:tblGrid>
        <w:gridCol w:w="10489"/>
      </w:tblGrid>
      <w:tr w:rsidR="00C928AD" w14:paraId="456850FD" w14:textId="77777777" w:rsidTr="007F20F9">
        <w:tc>
          <w:tcPr>
            <w:tcW w:w="5000" w:type="pct"/>
            <w:tcBorders>
              <w:top w:val="none" w:sz="0" w:space="0" w:color="339933"/>
              <w:left w:val="none" w:sz="0" w:space="0" w:color="339933"/>
              <w:bottom w:val="none" w:sz="0" w:space="0" w:color="339933"/>
              <w:right w:val="none" w:sz="0" w:space="0" w:color="339933"/>
            </w:tcBorders>
          </w:tcPr>
          <w:p w14:paraId="67E488FD" w14:textId="77777777" w:rsidR="00E13908" w:rsidRPr="00E158AE" w:rsidRDefault="00000000" w:rsidP="009B0F88">
            <w:pPr>
              <w:pStyle w:val="SDSTableTextNormal"/>
              <w:rPr>
                <w:noProof w:val="0"/>
              </w:rPr>
            </w:pPr>
            <w:r w:rsidRPr="00E158AE">
              <w:t>Nie zawiera substancji PBT i/lub vPvB ≥ 0,1% ocenionych zgodnie z załącznikiem XIII REACH</w:t>
            </w:r>
          </w:p>
        </w:tc>
      </w:tr>
    </w:tbl>
    <w:p w14:paraId="4DF7D625" w14:textId="77777777" w:rsidR="0065523E" w:rsidRDefault="0065523E" w:rsidP="0065523E">
      <w:pPr>
        <w:pStyle w:val="SDSTextNormal"/>
      </w:pPr>
    </w:p>
    <w:tbl>
      <w:tblPr>
        <w:tblStyle w:val="SDSTableWithoutBorders"/>
        <w:tblW w:w="10489" w:type="dxa"/>
        <w:tblLayout w:type="fixed"/>
        <w:tblLook w:val="04A0" w:firstRow="1" w:lastRow="0" w:firstColumn="1" w:lastColumn="0" w:noHBand="0" w:noVBand="1"/>
      </w:tblPr>
      <w:tblGrid>
        <w:gridCol w:w="10489"/>
      </w:tblGrid>
      <w:tr w:rsidR="00C928AD" w14:paraId="09CBCB21" w14:textId="77777777" w:rsidTr="00540F2D">
        <w:tc>
          <w:tcPr>
            <w:tcW w:w="5000" w:type="pct"/>
            <w:tcBorders>
              <w:top w:val="none" w:sz="0" w:space="0" w:color="339933"/>
              <w:left w:val="none" w:sz="0" w:space="0" w:color="339933"/>
              <w:bottom w:val="none" w:sz="0" w:space="0" w:color="339933"/>
              <w:right w:val="none" w:sz="0" w:space="0" w:color="339933"/>
            </w:tcBorders>
          </w:tcPr>
          <w:p w14:paraId="37DF3A49" w14:textId="77777777" w:rsidR="00B7573C" w:rsidRPr="00E158AE" w:rsidRDefault="00000000" w:rsidP="00B072A8">
            <w:pPr>
              <w:pStyle w:val="SDSTableTextNormal"/>
              <w:rPr>
                <w:noProof w:val="0"/>
              </w:rPr>
            </w:pPr>
            <w:bookmarkStart w:id="1" w:name="_Hlk61356392"/>
            <w:r w:rsidRPr="00E158AE">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bookmarkEnd w:id="1"/>
    </w:tbl>
    <w:p w14:paraId="6A3C64D6" w14:textId="77777777" w:rsidR="00B072A8" w:rsidRPr="00E158AE" w:rsidRDefault="00B072A8" w:rsidP="00B072A8">
      <w:pPr>
        <w:pStyle w:val="SDSTextBlankLine"/>
      </w:pPr>
    </w:p>
    <w:p w14:paraId="29F55A42" w14:textId="77777777" w:rsidR="00827634" w:rsidRPr="007B708C" w:rsidRDefault="00FA7F7F" w:rsidP="00E62D88">
      <w:pPr>
        <w:pStyle w:val="SDSTextHeading1"/>
        <w:rPr>
          <w:noProof w:val="0"/>
          <w:lang w:val="en-GB"/>
        </w:rPr>
      </w:pPr>
      <w:r w:rsidRPr="007B708C">
        <w:rPr>
          <w:lang w:val="en-GB"/>
        </w:rPr>
        <w:t>SEKCJA 3</w:t>
      </w:r>
      <w:r w:rsidR="00000000" w:rsidRPr="007B708C">
        <w:rPr>
          <w:noProof w:val="0"/>
          <w:lang w:val="en-GB"/>
        </w:rPr>
        <w:t xml:space="preserve">: </w:t>
      </w:r>
      <w:r w:rsidRPr="007B708C">
        <w:rPr>
          <w:lang w:val="en-GB"/>
        </w:rPr>
        <w:t>Skład/informacja o składnikach</w:t>
      </w:r>
    </w:p>
    <w:p w14:paraId="44945AC3" w14:textId="77777777" w:rsidR="00827634" w:rsidRPr="00E158AE" w:rsidRDefault="00DD1AEA" w:rsidP="00E62D88">
      <w:pPr>
        <w:pStyle w:val="SDSTextHeading2"/>
        <w:rPr>
          <w:noProof w:val="0"/>
          <w:lang w:val="en-GB"/>
        </w:rPr>
      </w:pPr>
      <w:r w:rsidRPr="00E158AE">
        <w:rPr>
          <w:noProof w:val="0"/>
          <w:lang w:val="en-GB"/>
        </w:rPr>
        <w:t xml:space="preserve">3.2. </w:t>
      </w:r>
      <w:r w:rsidR="00FA7F7F">
        <w:rPr>
          <w:lang w:val="en-GB"/>
        </w:rPr>
        <w:t>Mieszaniny</w:t>
      </w:r>
    </w:p>
    <w:tbl>
      <w:tblPr>
        <w:tblStyle w:val="SDSTableWithBordersWithHeaderRow"/>
        <w:tblW w:w="10489" w:type="dxa"/>
        <w:tblLayout w:type="fixed"/>
        <w:tblLook w:val="04A0" w:firstRow="1" w:lastRow="0" w:firstColumn="1" w:lastColumn="0" w:noHBand="0" w:noVBand="1"/>
      </w:tblPr>
      <w:tblGrid>
        <w:gridCol w:w="3969"/>
        <w:gridCol w:w="2268"/>
        <w:gridCol w:w="1134"/>
        <w:gridCol w:w="3118"/>
      </w:tblGrid>
      <w:tr w:rsidR="00C928AD" w:rsidRPr="00DC539C" w14:paraId="75B384C8"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3969" w:type="dxa"/>
            <w:tcBorders>
              <w:top w:val="single" w:sz="4" w:space="0" w:color="339933"/>
              <w:left w:val="single" w:sz="4" w:space="0" w:color="339933"/>
              <w:bottom w:val="single" w:sz="4" w:space="0" w:color="339933"/>
              <w:right w:val="single" w:sz="4" w:space="0" w:color="339933"/>
            </w:tcBorders>
            <w:shd w:val="clear" w:color="auto" w:fill="E4FACD"/>
          </w:tcPr>
          <w:p w14:paraId="0A6ABAF1" w14:textId="77777777" w:rsidR="00827634" w:rsidRPr="00E158AE" w:rsidRDefault="00FA7F7F" w:rsidP="006A5033">
            <w:pPr>
              <w:pStyle w:val="SDSTableTextHeading1"/>
              <w:rPr>
                <w:noProof w:val="0"/>
              </w:rPr>
            </w:pPr>
            <w:r>
              <w:t>Nazwa</w:t>
            </w:r>
          </w:p>
        </w:tc>
        <w:tc>
          <w:tcPr>
            <w:tcW w:w="2268" w:type="dxa"/>
            <w:tcBorders>
              <w:top w:val="single" w:sz="4" w:space="0" w:color="339933"/>
              <w:left w:val="single" w:sz="4" w:space="0" w:color="339933"/>
              <w:bottom w:val="single" w:sz="4" w:space="0" w:color="339933"/>
              <w:right w:val="single" w:sz="4" w:space="0" w:color="339933"/>
            </w:tcBorders>
            <w:shd w:val="clear" w:color="auto" w:fill="E4FACD"/>
          </w:tcPr>
          <w:p w14:paraId="3B9269B2" w14:textId="77777777" w:rsidR="00827634" w:rsidRPr="00E158AE" w:rsidRDefault="00FA7F7F" w:rsidP="006A5033">
            <w:pPr>
              <w:pStyle w:val="SDSTableTextHeading1"/>
              <w:rPr>
                <w:noProof w:val="0"/>
              </w:rPr>
            </w:pPr>
            <w:r>
              <w:t>Identyfikator produktu</w:t>
            </w:r>
          </w:p>
        </w:tc>
        <w:tc>
          <w:tcPr>
            <w:tcW w:w="1134" w:type="dxa"/>
            <w:tcBorders>
              <w:top w:val="single" w:sz="4" w:space="0" w:color="339933"/>
              <w:left w:val="single" w:sz="4" w:space="0" w:color="339933"/>
              <w:bottom w:val="single" w:sz="4" w:space="0" w:color="339933"/>
              <w:right w:val="single" w:sz="4" w:space="0" w:color="339933"/>
            </w:tcBorders>
            <w:shd w:val="clear" w:color="auto" w:fill="E4FACD"/>
          </w:tcPr>
          <w:p w14:paraId="7AEDA9B4" w14:textId="77777777" w:rsidR="00827634" w:rsidRPr="00AF366C" w:rsidRDefault="00FA7F7F" w:rsidP="006A5033">
            <w:pPr>
              <w:pStyle w:val="SDSTableTextHeading1"/>
              <w:rPr>
                <w:noProof w:val="0"/>
                <w:lang w:val="fr-BE"/>
              </w:rPr>
            </w:pPr>
            <w:r>
              <w:rPr>
                <w:lang w:val="fr-BE"/>
              </w:rPr>
              <w:t>Konc.</w:t>
            </w:r>
            <w:r>
              <w:rPr>
                <w:lang w:val="fr-BE"/>
              </w:rPr>
              <w:br/>
              <w:t>(% w/w)</w:t>
            </w:r>
          </w:p>
        </w:tc>
        <w:tc>
          <w:tcPr>
            <w:tcW w:w="3118" w:type="dxa"/>
            <w:tcBorders>
              <w:top w:val="single" w:sz="4" w:space="0" w:color="339933"/>
              <w:left w:val="single" w:sz="4" w:space="0" w:color="339933"/>
              <w:bottom w:val="single" w:sz="4" w:space="0" w:color="339933"/>
              <w:right w:val="single" w:sz="4" w:space="0" w:color="339933"/>
            </w:tcBorders>
            <w:shd w:val="clear" w:color="auto" w:fill="E4FACD"/>
          </w:tcPr>
          <w:p w14:paraId="0A9448A4" w14:textId="77777777" w:rsidR="00827634" w:rsidRPr="00DC539C" w:rsidRDefault="00000000" w:rsidP="006A5033">
            <w:pPr>
              <w:pStyle w:val="SDSTableTextHeading1"/>
              <w:rPr>
                <w:noProof w:val="0"/>
                <w:lang w:val="fr-BE"/>
              </w:rPr>
            </w:pPr>
            <w:r w:rsidRPr="00DC539C">
              <w:rPr>
                <w:lang w:val="fr-BE"/>
              </w:rPr>
              <w:t>Klasyfikacja zgodnie z rozporządzeniem (WE) Nr. 1272/2008 [CLP]</w:t>
            </w:r>
          </w:p>
        </w:tc>
      </w:tr>
      <w:tr w:rsidR="00C928AD" w14:paraId="2233AD81"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02F9D842" w14:textId="77777777" w:rsidR="00827634" w:rsidRPr="00DC539C" w:rsidRDefault="00FA7F7F" w:rsidP="009B0F88">
            <w:pPr>
              <w:pStyle w:val="SDSTableTextNormal"/>
              <w:rPr>
                <w:noProof w:val="0"/>
                <w:lang w:val="fr-BE"/>
              </w:rPr>
            </w:pPr>
            <w:r w:rsidRPr="00DC539C">
              <w:rPr>
                <w:lang w:val="fr-BE"/>
              </w:rPr>
              <w:t>Kwarc</w:t>
            </w:r>
          </w:p>
          <w:p w14:paraId="45EA0929" w14:textId="77777777" w:rsidR="00827634" w:rsidRPr="00DC539C" w:rsidRDefault="00000000" w:rsidP="009B0F88">
            <w:pPr>
              <w:pStyle w:val="SDSTableTextNormal"/>
              <w:rPr>
                <w:noProof w:val="0"/>
                <w:lang w:val="fr-BE"/>
              </w:rPr>
            </w:pPr>
            <w:r w:rsidRPr="00DC539C">
              <w:rPr>
                <w:lang w:val="fr-BE"/>
              </w:rPr>
              <w:t>substancja z określoną na poziomie Wspólnoty wartością najwyższego dopuszczalnego stężenia w środowisku pracy</w:t>
            </w:r>
          </w:p>
        </w:tc>
        <w:tc>
          <w:tcPr>
            <w:tcW w:w="2268" w:type="dxa"/>
            <w:tcBorders>
              <w:top w:val="single" w:sz="4" w:space="0" w:color="339933"/>
              <w:left w:val="single" w:sz="4" w:space="0" w:color="339933"/>
              <w:bottom w:val="single" w:sz="4" w:space="0" w:color="339933"/>
              <w:right w:val="single" w:sz="4" w:space="0" w:color="339933"/>
            </w:tcBorders>
          </w:tcPr>
          <w:p w14:paraId="3E6E31AE" w14:textId="77777777" w:rsidR="00827634" w:rsidRPr="00E158AE" w:rsidRDefault="00FA7F7F" w:rsidP="009B0F88">
            <w:pPr>
              <w:pStyle w:val="SDSTableTextNormal"/>
              <w:rPr>
                <w:noProof w:val="0"/>
              </w:rPr>
            </w:pPr>
            <w:r>
              <w:t>Numer CAS</w:t>
            </w:r>
            <w:r w:rsidR="004A0E0E" w:rsidRPr="00E158AE">
              <w:rPr>
                <w:noProof w:val="0"/>
              </w:rPr>
              <w:t xml:space="preserve">: </w:t>
            </w:r>
            <w:r>
              <w:t>14808-60-7</w:t>
            </w:r>
          </w:p>
          <w:p w14:paraId="2474AB24" w14:textId="77777777" w:rsidR="00827634" w:rsidRPr="00E158AE" w:rsidRDefault="00FA7F7F" w:rsidP="009B0F88">
            <w:pPr>
              <w:pStyle w:val="SDSTableTextNormal"/>
              <w:rPr>
                <w:noProof w:val="0"/>
              </w:rPr>
            </w:pPr>
            <w:r>
              <w:t>Numer WE</w:t>
            </w:r>
            <w:r w:rsidR="004A0E0E" w:rsidRPr="00E158AE">
              <w:rPr>
                <w:noProof w:val="0"/>
              </w:rPr>
              <w:t xml:space="preserve">: </w:t>
            </w:r>
            <w:r>
              <w:t>238-878-4</w:t>
            </w:r>
          </w:p>
        </w:tc>
        <w:tc>
          <w:tcPr>
            <w:tcW w:w="1134" w:type="dxa"/>
            <w:tcBorders>
              <w:top w:val="single" w:sz="4" w:space="0" w:color="339933"/>
              <w:left w:val="single" w:sz="4" w:space="0" w:color="339933"/>
              <w:bottom w:val="single" w:sz="4" w:space="0" w:color="339933"/>
              <w:right w:val="single" w:sz="4" w:space="0" w:color="339933"/>
            </w:tcBorders>
          </w:tcPr>
          <w:p w14:paraId="2AD65022" w14:textId="77777777" w:rsidR="00827634" w:rsidRPr="00E158AE" w:rsidRDefault="00FA7F7F" w:rsidP="009B0F88">
            <w:pPr>
              <w:pStyle w:val="SDSTableTextNormal"/>
              <w:rPr>
                <w:noProof w:val="0"/>
              </w:rPr>
            </w:pPr>
            <w:r>
              <w:t>&lt; 50</w:t>
            </w:r>
          </w:p>
        </w:tc>
        <w:tc>
          <w:tcPr>
            <w:tcW w:w="3118" w:type="dxa"/>
            <w:tcBorders>
              <w:top w:val="single" w:sz="4" w:space="0" w:color="339933"/>
              <w:left w:val="single" w:sz="4" w:space="0" w:color="339933"/>
              <w:bottom w:val="single" w:sz="4" w:space="0" w:color="339933"/>
              <w:right w:val="single" w:sz="4" w:space="0" w:color="339933"/>
            </w:tcBorders>
          </w:tcPr>
          <w:p w14:paraId="7ACCE9D6" w14:textId="77777777" w:rsidR="00827634" w:rsidRPr="00E158AE" w:rsidRDefault="00FA7F7F" w:rsidP="009B0F88">
            <w:pPr>
              <w:pStyle w:val="SDSTableTextNormal"/>
              <w:rPr>
                <w:noProof w:val="0"/>
              </w:rPr>
            </w:pPr>
            <w:r>
              <w:t>Nie sklasyfikowany</w:t>
            </w:r>
          </w:p>
        </w:tc>
      </w:tr>
      <w:tr w:rsidR="00C928AD" w14:paraId="48659504"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339403F5" w14:textId="77777777" w:rsidR="00827634" w:rsidRPr="00E158AE" w:rsidRDefault="00FA7F7F" w:rsidP="009B0F88">
            <w:pPr>
              <w:pStyle w:val="SDSTableTextNormal"/>
              <w:rPr>
                <w:noProof w:val="0"/>
              </w:rPr>
            </w:pPr>
            <w:r>
              <w:t>Węglan wapnia</w:t>
            </w:r>
          </w:p>
          <w:p w14:paraId="50689C87" w14:textId="77777777" w:rsidR="00827634" w:rsidRPr="00E158AE" w:rsidRDefault="00000000" w:rsidP="009B0F88">
            <w:pPr>
              <w:pStyle w:val="SDSTableTextNormal"/>
              <w:rPr>
                <w:noProof w:val="0"/>
              </w:rPr>
            </w:pPr>
            <w:r w:rsidRPr="00E158AE">
              <w:t>substancja posiada dopuszczalna(e) wartość/wartości narażenia zawodowego (PL)</w:t>
            </w:r>
          </w:p>
        </w:tc>
        <w:tc>
          <w:tcPr>
            <w:tcW w:w="2268" w:type="dxa"/>
            <w:tcBorders>
              <w:top w:val="single" w:sz="4" w:space="0" w:color="339933"/>
              <w:left w:val="single" w:sz="4" w:space="0" w:color="339933"/>
              <w:bottom w:val="single" w:sz="4" w:space="0" w:color="339933"/>
              <w:right w:val="single" w:sz="4" w:space="0" w:color="339933"/>
            </w:tcBorders>
          </w:tcPr>
          <w:p w14:paraId="5849CEAB" w14:textId="77777777" w:rsidR="00827634" w:rsidRPr="00E158AE" w:rsidRDefault="00FA7F7F" w:rsidP="009B0F88">
            <w:pPr>
              <w:pStyle w:val="SDSTableTextNormal"/>
              <w:rPr>
                <w:noProof w:val="0"/>
              </w:rPr>
            </w:pPr>
            <w:r>
              <w:t>Numer CAS</w:t>
            </w:r>
            <w:r w:rsidR="004A0E0E" w:rsidRPr="00E158AE">
              <w:rPr>
                <w:noProof w:val="0"/>
              </w:rPr>
              <w:t xml:space="preserve">: </w:t>
            </w:r>
            <w:r>
              <w:t>1317-65-3</w:t>
            </w:r>
          </w:p>
          <w:p w14:paraId="228A57FB" w14:textId="77777777" w:rsidR="00827634" w:rsidRPr="00E158AE" w:rsidRDefault="00FA7F7F" w:rsidP="009B0F88">
            <w:pPr>
              <w:pStyle w:val="SDSTableTextNormal"/>
              <w:rPr>
                <w:noProof w:val="0"/>
              </w:rPr>
            </w:pPr>
            <w:r>
              <w:t>Numer WE</w:t>
            </w:r>
            <w:r w:rsidR="004A0E0E" w:rsidRPr="00E158AE">
              <w:rPr>
                <w:noProof w:val="0"/>
              </w:rPr>
              <w:t xml:space="preserve">: </w:t>
            </w:r>
            <w:r>
              <w:t>215-279-6</w:t>
            </w:r>
          </w:p>
          <w:p w14:paraId="305DF434" w14:textId="77777777" w:rsidR="00827634" w:rsidRPr="00E158AE" w:rsidRDefault="00FA7F7F" w:rsidP="009B0F88">
            <w:pPr>
              <w:pStyle w:val="SDSTableTextNormal"/>
              <w:rPr>
                <w:noProof w:val="0"/>
              </w:rPr>
            </w:pPr>
            <w:r>
              <w:t>REACH-nr</w:t>
            </w:r>
            <w:r w:rsidR="004A0E0E" w:rsidRPr="00E158AE">
              <w:rPr>
                <w:noProof w:val="0"/>
              </w:rPr>
              <w:t xml:space="preserve">: </w:t>
            </w:r>
            <w:r>
              <w:t>01-2119486795-18</w:t>
            </w:r>
          </w:p>
        </w:tc>
        <w:tc>
          <w:tcPr>
            <w:tcW w:w="1134" w:type="dxa"/>
            <w:tcBorders>
              <w:top w:val="single" w:sz="4" w:space="0" w:color="339933"/>
              <w:left w:val="single" w:sz="4" w:space="0" w:color="339933"/>
              <w:bottom w:val="single" w:sz="4" w:space="0" w:color="339933"/>
              <w:right w:val="single" w:sz="4" w:space="0" w:color="339933"/>
            </w:tcBorders>
          </w:tcPr>
          <w:p w14:paraId="1F6E3553" w14:textId="77777777" w:rsidR="00827634" w:rsidRPr="00E158AE" w:rsidRDefault="00FA7F7F" w:rsidP="009B0F88">
            <w:pPr>
              <w:pStyle w:val="SDSTableTextNormal"/>
              <w:rPr>
                <w:noProof w:val="0"/>
              </w:rPr>
            </w:pPr>
            <w:r>
              <w:t>25 – 30</w:t>
            </w:r>
          </w:p>
        </w:tc>
        <w:tc>
          <w:tcPr>
            <w:tcW w:w="3118" w:type="dxa"/>
            <w:tcBorders>
              <w:top w:val="single" w:sz="4" w:space="0" w:color="339933"/>
              <w:left w:val="single" w:sz="4" w:space="0" w:color="339933"/>
              <w:bottom w:val="single" w:sz="4" w:space="0" w:color="339933"/>
              <w:right w:val="single" w:sz="4" w:space="0" w:color="339933"/>
            </w:tcBorders>
          </w:tcPr>
          <w:p w14:paraId="62008119" w14:textId="77777777" w:rsidR="00827634" w:rsidRPr="00E158AE" w:rsidRDefault="00FA7F7F" w:rsidP="009B0F88">
            <w:pPr>
              <w:pStyle w:val="SDSTableTextNormal"/>
              <w:rPr>
                <w:noProof w:val="0"/>
              </w:rPr>
            </w:pPr>
            <w:r>
              <w:t>Nie sklasyfikowany</w:t>
            </w:r>
          </w:p>
        </w:tc>
      </w:tr>
      <w:tr w:rsidR="00C928AD" w14:paraId="0D5C510F"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7C129ABC" w14:textId="77777777" w:rsidR="00827634" w:rsidRPr="00E158AE" w:rsidRDefault="00A55330" w:rsidP="009B0F88">
            <w:pPr>
              <w:pStyle w:val="SDSTableTextNormal"/>
              <w:rPr>
                <w:noProof w:val="0"/>
              </w:rPr>
            </w:pPr>
            <w:r w:rsidRPr="00E158AE">
              <w:t>Cement, alumina, chemicals</w:t>
            </w:r>
          </w:p>
        </w:tc>
        <w:tc>
          <w:tcPr>
            <w:tcW w:w="2268" w:type="dxa"/>
            <w:tcBorders>
              <w:top w:val="single" w:sz="4" w:space="0" w:color="339933"/>
              <w:left w:val="single" w:sz="4" w:space="0" w:color="339933"/>
              <w:bottom w:val="single" w:sz="4" w:space="0" w:color="339933"/>
              <w:right w:val="single" w:sz="4" w:space="0" w:color="339933"/>
            </w:tcBorders>
          </w:tcPr>
          <w:p w14:paraId="70C707CB" w14:textId="77777777" w:rsidR="00827634" w:rsidRPr="00E158AE" w:rsidRDefault="00FA7F7F" w:rsidP="009B0F88">
            <w:pPr>
              <w:pStyle w:val="SDSTableTextNormal"/>
              <w:rPr>
                <w:noProof w:val="0"/>
              </w:rPr>
            </w:pPr>
            <w:r>
              <w:t>Numer CAS</w:t>
            </w:r>
            <w:r w:rsidR="004A0E0E" w:rsidRPr="00E158AE">
              <w:rPr>
                <w:noProof w:val="0"/>
              </w:rPr>
              <w:t xml:space="preserve">: </w:t>
            </w:r>
            <w:r>
              <w:t>65997-16-2</w:t>
            </w:r>
          </w:p>
          <w:p w14:paraId="1E82ED5C" w14:textId="77777777" w:rsidR="00827634" w:rsidRPr="00E158AE" w:rsidRDefault="00FA7F7F" w:rsidP="009B0F88">
            <w:pPr>
              <w:pStyle w:val="SDSTableTextNormal"/>
              <w:rPr>
                <w:noProof w:val="0"/>
              </w:rPr>
            </w:pPr>
            <w:r>
              <w:t>Numer WE</w:t>
            </w:r>
            <w:r w:rsidR="004A0E0E" w:rsidRPr="00E158AE">
              <w:rPr>
                <w:noProof w:val="0"/>
              </w:rPr>
              <w:t xml:space="preserve">: </w:t>
            </w:r>
            <w:r>
              <w:t>266-045-5</w:t>
            </w:r>
          </w:p>
          <w:p w14:paraId="1FD8AA95" w14:textId="77777777" w:rsidR="00827634" w:rsidRPr="00E158AE" w:rsidRDefault="00FA7F7F" w:rsidP="009B0F88">
            <w:pPr>
              <w:pStyle w:val="SDSTableTextNormal"/>
              <w:rPr>
                <w:noProof w:val="0"/>
              </w:rPr>
            </w:pPr>
            <w:r>
              <w:t>REACH-nr</w:t>
            </w:r>
            <w:r w:rsidR="004A0E0E" w:rsidRPr="00E158AE">
              <w:rPr>
                <w:noProof w:val="0"/>
              </w:rPr>
              <w:t xml:space="preserve">: </w:t>
            </w:r>
            <w:r>
              <w:t>01-2119989490-26</w:t>
            </w:r>
          </w:p>
        </w:tc>
        <w:tc>
          <w:tcPr>
            <w:tcW w:w="1134" w:type="dxa"/>
            <w:tcBorders>
              <w:top w:val="single" w:sz="4" w:space="0" w:color="339933"/>
              <w:left w:val="single" w:sz="4" w:space="0" w:color="339933"/>
              <w:bottom w:val="single" w:sz="4" w:space="0" w:color="339933"/>
              <w:right w:val="single" w:sz="4" w:space="0" w:color="339933"/>
            </w:tcBorders>
          </w:tcPr>
          <w:p w14:paraId="5614C688" w14:textId="77777777" w:rsidR="00827634" w:rsidRPr="00E158AE" w:rsidRDefault="00FA7F7F" w:rsidP="009B0F88">
            <w:pPr>
              <w:pStyle w:val="SDSTableTextNormal"/>
              <w:rPr>
                <w:noProof w:val="0"/>
              </w:rPr>
            </w:pPr>
            <w:r>
              <w:t>10 – 15</w:t>
            </w:r>
          </w:p>
        </w:tc>
        <w:tc>
          <w:tcPr>
            <w:tcW w:w="3118" w:type="dxa"/>
            <w:tcBorders>
              <w:top w:val="single" w:sz="4" w:space="0" w:color="339933"/>
              <w:left w:val="single" w:sz="4" w:space="0" w:color="339933"/>
              <w:bottom w:val="single" w:sz="4" w:space="0" w:color="339933"/>
              <w:right w:val="single" w:sz="4" w:space="0" w:color="339933"/>
            </w:tcBorders>
          </w:tcPr>
          <w:p w14:paraId="76113648" w14:textId="77777777" w:rsidR="00827634" w:rsidRPr="00E158AE" w:rsidRDefault="00000000" w:rsidP="009B0F88">
            <w:pPr>
              <w:pStyle w:val="SDSTableTextNormal"/>
              <w:rPr>
                <w:noProof w:val="0"/>
              </w:rPr>
            </w:pPr>
            <w:r w:rsidRPr="00E158AE">
              <w:t>Eye Irrit. 2, H319</w:t>
            </w:r>
          </w:p>
        </w:tc>
      </w:tr>
      <w:tr w:rsidR="00C928AD" w14:paraId="30AE24CC"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299E6B51" w14:textId="77777777" w:rsidR="00827634" w:rsidRPr="00E158AE" w:rsidRDefault="00FA7F7F" w:rsidP="009B0F88">
            <w:pPr>
              <w:pStyle w:val="SDSTableTextNormal"/>
              <w:rPr>
                <w:noProof w:val="0"/>
              </w:rPr>
            </w:pPr>
            <w:r>
              <w:t>Portland cement</w:t>
            </w:r>
          </w:p>
          <w:p w14:paraId="3D87C51D" w14:textId="77777777" w:rsidR="00827634" w:rsidRPr="00E158AE" w:rsidRDefault="00000000" w:rsidP="009B0F88">
            <w:pPr>
              <w:pStyle w:val="SDSTableTextNormal"/>
              <w:rPr>
                <w:noProof w:val="0"/>
              </w:rPr>
            </w:pPr>
            <w:r w:rsidRPr="00E158AE">
              <w:t>substancja posiada dopuszczalna(e) wartość/wartości narażenia zawodowego (PL)</w:t>
            </w:r>
          </w:p>
        </w:tc>
        <w:tc>
          <w:tcPr>
            <w:tcW w:w="2268" w:type="dxa"/>
            <w:tcBorders>
              <w:top w:val="single" w:sz="4" w:space="0" w:color="339933"/>
              <w:left w:val="single" w:sz="4" w:space="0" w:color="339933"/>
              <w:bottom w:val="single" w:sz="4" w:space="0" w:color="339933"/>
              <w:right w:val="single" w:sz="4" w:space="0" w:color="339933"/>
            </w:tcBorders>
          </w:tcPr>
          <w:p w14:paraId="1CA1B657" w14:textId="77777777" w:rsidR="00827634" w:rsidRPr="00E158AE" w:rsidRDefault="00FA7F7F" w:rsidP="009B0F88">
            <w:pPr>
              <w:pStyle w:val="SDSTableTextNormal"/>
              <w:rPr>
                <w:noProof w:val="0"/>
              </w:rPr>
            </w:pPr>
            <w:r>
              <w:t>Numer CAS</w:t>
            </w:r>
            <w:r w:rsidR="004A0E0E" w:rsidRPr="00E158AE">
              <w:rPr>
                <w:noProof w:val="0"/>
              </w:rPr>
              <w:t xml:space="preserve">: </w:t>
            </w:r>
            <w:r>
              <w:t>65997-15-1</w:t>
            </w:r>
          </w:p>
          <w:p w14:paraId="02DCE20E" w14:textId="77777777" w:rsidR="00827634" w:rsidRPr="00E158AE" w:rsidRDefault="00FA7F7F" w:rsidP="009B0F88">
            <w:pPr>
              <w:pStyle w:val="SDSTableTextNormal"/>
              <w:rPr>
                <w:noProof w:val="0"/>
              </w:rPr>
            </w:pPr>
            <w:r>
              <w:t>Numer WE</w:t>
            </w:r>
            <w:r w:rsidR="004A0E0E" w:rsidRPr="00E158AE">
              <w:rPr>
                <w:noProof w:val="0"/>
              </w:rPr>
              <w:t xml:space="preserve">: </w:t>
            </w:r>
            <w:r>
              <w:t>266-043-4</w:t>
            </w:r>
          </w:p>
        </w:tc>
        <w:tc>
          <w:tcPr>
            <w:tcW w:w="1134" w:type="dxa"/>
            <w:tcBorders>
              <w:top w:val="single" w:sz="4" w:space="0" w:color="339933"/>
              <w:left w:val="single" w:sz="4" w:space="0" w:color="339933"/>
              <w:bottom w:val="single" w:sz="4" w:space="0" w:color="339933"/>
              <w:right w:val="single" w:sz="4" w:space="0" w:color="339933"/>
            </w:tcBorders>
          </w:tcPr>
          <w:p w14:paraId="6ED8DA45" w14:textId="77777777" w:rsidR="00827634" w:rsidRPr="00E158AE" w:rsidRDefault="00FA7F7F" w:rsidP="009B0F88">
            <w:pPr>
              <w:pStyle w:val="SDSTableTextNormal"/>
              <w:rPr>
                <w:noProof w:val="0"/>
              </w:rPr>
            </w:pPr>
            <w:r>
              <w:t>0,25 – 10</w:t>
            </w:r>
          </w:p>
        </w:tc>
        <w:tc>
          <w:tcPr>
            <w:tcW w:w="3118" w:type="dxa"/>
            <w:tcBorders>
              <w:top w:val="single" w:sz="4" w:space="0" w:color="339933"/>
              <w:left w:val="single" w:sz="4" w:space="0" w:color="339933"/>
              <w:bottom w:val="single" w:sz="4" w:space="0" w:color="339933"/>
              <w:right w:val="single" w:sz="4" w:space="0" w:color="339933"/>
            </w:tcBorders>
          </w:tcPr>
          <w:p w14:paraId="103A8933" w14:textId="77777777" w:rsidR="00827634" w:rsidRPr="00E158AE" w:rsidRDefault="00000000" w:rsidP="009B0F88">
            <w:pPr>
              <w:pStyle w:val="SDSTableTextNormal"/>
              <w:rPr>
                <w:noProof w:val="0"/>
              </w:rPr>
            </w:pPr>
            <w:r w:rsidRPr="00E158AE">
              <w:t>Skin Irrit. 2, H315</w:t>
            </w:r>
            <w:r w:rsidRPr="00E158AE">
              <w:br/>
              <w:t>Eye Dam. 1, H318</w:t>
            </w:r>
            <w:r w:rsidRPr="00E158AE">
              <w:br/>
              <w:t>Skin Sens. 1B, H317</w:t>
            </w:r>
            <w:r w:rsidRPr="00E158AE">
              <w:br/>
              <w:t>STOT SE 3, H335</w:t>
            </w:r>
          </w:p>
        </w:tc>
      </w:tr>
      <w:tr w:rsidR="00C928AD" w14:paraId="0E1A3508"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23C67396" w14:textId="77777777" w:rsidR="00827634" w:rsidRPr="00E158AE" w:rsidRDefault="00FA7F7F" w:rsidP="009B0F88">
            <w:pPr>
              <w:pStyle w:val="SDSTableTextNormal"/>
              <w:rPr>
                <w:noProof w:val="0"/>
              </w:rPr>
            </w:pPr>
            <w:r>
              <w:t>calcium sulfate</w:t>
            </w:r>
          </w:p>
          <w:p w14:paraId="0F4D144B" w14:textId="77777777" w:rsidR="00827634" w:rsidRPr="00E158AE" w:rsidRDefault="00000000" w:rsidP="009B0F88">
            <w:pPr>
              <w:pStyle w:val="SDSTableTextNormal"/>
              <w:rPr>
                <w:noProof w:val="0"/>
              </w:rPr>
            </w:pPr>
            <w:r w:rsidRPr="00E158AE">
              <w:t>substancja posiada dopuszczalna(e) wartość/wartości narażenia zawodowego (PL)</w:t>
            </w:r>
          </w:p>
        </w:tc>
        <w:tc>
          <w:tcPr>
            <w:tcW w:w="2268" w:type="dxa"/>
            <w:tcBorders>
              <w:top w:val="single" w:sz="4" w:space="0" w:color="339933"/>
              <w:left w:val="single" w:sz="4" w:space="0" w:color="339933"/>
              <w:bottom w:val="single" w:sz="4" w:space="0" w:color="339933"/>
              <w:right w:val="single" w:sz="4" w:space="0" w:color="339933"/>
            </w:tcBorders>
          </w:tcPr>
          <w:p w14:paraId="1B1029B6" w14:textId="77777777" w:rsidR="00827634" w:rsidRPr="00E158AE" w:rsidRDefault="00FA7F7F" w:rsidP="009B0F88">
            <w:pPr>
              <w:pStyle w:val="SDSTableTextNormal"/>
              <w:rPr>
                <w:noProof w:val="0"/>
              </w:rPr>
            </w:pPr>
            <w:r>
              <w:t>Numer CAS</w:t>
            </w:r>
            <w:r w:rsidR="004A0E0E" w:rsidRPr="00E158AE">
              <w:rPr>
                <w:noProof w:val="0"/>
              </w:rPr>
              <w:t xml:space="preserve">: </w:t>
            </w:r>
            <w:r>
              <w:t>7778-18-9</w:t>
            </w:r>
          </w:p>
          <w:p w14:paraId="561CE1E4" w14:textId="77777777" w:rsidR="00827634" w:rsidRPr="00E158AE" w:rsidRDefault="00FA7F7F" w:rsidP="009B0F88">
            <w:pPr>
              <w:pStyle w:val="SDSTableTextNormal"/>
              <w:rPr>
                <w:noProof w:val="0"/>
              </w:rPr>
            </w:pPr>
            <w:r>
              <w:t>Numer WE</w:t>
            </w:r>
            <w:r w:rsidR="004A0E0E" w:rsidRPr="00E158AE">
              <w:rPr>
                <w:noProof w:val="0"/>
              </w:rPr>
              <w:t xml:space="preserve">: </w:t>
            </w:r>
            <w:r>
              <w:t>231-900-3</w:t>
            </w:r>
          </w:p>
          <w:p w14:paraId="2D12B934" w14:textId="77777777" w:rsidR="00827634" w:rsidRPr="00E158AE" w:rsidRDefault="00FA7F7F" w:rsidP="009B0F88">
            <w:pPr>
              <w:pStyle w:val="SDSTableTextNormal"/>
              <w:rPr>
                <w:noProof w:val="0"/>
              </w:rPr>
            </w:pPr>
            <w:r>
              <w:t>REACH-nr</w:t>
            </w:r>
            <w:r w:rsidR="004A0E0E" w:rsidRPr="00E158AE">
              <w:rPr>
                <w:noProof w:val="0"/>
              </w:rPr>
              <w:t xml:space="preserve">: </w:t>
            </w:r>
            <w:r>
              <w:t>01-2119444918-26</w:t>
            </w:r>
          </w:p>
        </w:tc>
        <w:tc>
          <w:tcPr>
            <w:tcW w:w="1134" w:type="dxa"/>
            <w:tcBorders>
              <w:top w:val="single" w:sz="4" w:space="0" w:color="339933"/>
              <w:left w:val="single" w:sz="4" w:space="0" w:color="339933"/>
              <w:bottom w:val="single" w:sz="4" w:space="0" w:color="339933"/>
              <w:right w:val="single" w:sz="4" w:space="0" w:color="339933"/>
            </w:tcBorders>
          </w:tcPr>
          <w:p w14:paraId="4257BD68" w14:textId="77777777" w:rsidR="00827634" w:rsidRPr="00E158AE" w:rsidRDefault="00FA7F7F" w:rsidP="009B0F88">
            <w:pPr>
              <w:pStyle w:val="SDSTableTextNormal"/>
              <w:rPr>
                <w:noProof w:val="0"/>
              </w:rPr>
            </w:pPr>
            <w:r>
              <w:t>5 – 10</w:t>
            </w:r>
          </w:p>
        </w:tc>
        <w:tc>
          <w:tcPr>
            <w:tcW w:w="3118" w:type="dxa"/>
            <w:tcBorders>
              <w:top w:val="single" w:sz="4" w:space="0" w:color="339933"/>
              <w:left w:val="single" w:sz="4" w:space="0" w:color="339933"/>
              <w:bottom w:val="single" w:sz="4" w:space="0" w:color="339933"/>
              <w:right w:val="single" w:sz="4" w:space="0" w:color="339933"/>
            </w:tcBorders>
          </w:tcPr>
          <w:p w14:paraId="3B0A1D7E" w14:textId="77777777" w:rsidR="00827634" w:rsidRPr="00E158AE" w:rsidRDefault="00FA7F7F" w:rsidP="009B0F88">
            <w:pPr>
              <w:pStyle w:val="SDSTableTextNormal"/>
              <w:rPr>
                <w:noProof w:val="0"/>
              </w:rPr>
            </w:pPr>
            <w:r>
              <w:t>Nie sklasyfikowany</w:t>
            </w:r>
          </w:p>
        </w:tc>
      </w:tr>
      <w:tr w:rsidR="00C928AD" w14:paraId="1407C148"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1E71279C" w14:textId="77777777" w:rsidR="00827634" w:rsidRPr="00E158AE" w:rsidRDefault="00A55330" w:rsidP="009B0F88">
            <w:pPr>
              <w:pStyle w:val="SDSTableTextNormal"/>
              <w:rPr>
                <w:noProof w:val="0"/>
              </w:rPr>
            </w:pPr>
            <w:r w:rsidRPr="00E158AE">
              <w:t>Flue dust, portland cement</w:t>
            </w:r>
          </w:p>
        </w:tc>
        <w:tc>
          <w:tcPr>
            <w:tcW w:w="2268" w:type="dxa"/>
            <w:tcBorders>
              <w:top w:val="single" w:sz="4" w:space="0" w:color="339933"/>
              <w:left w:val="single" w:sz="4" w:space="0" w:color="339933"/>
              <w:bottom w:val="single" w:sz="4" w:space="0" w:color="339933"/>
              <w:right w:val="single" w:sz="4" w:space="0" w:color="339933"/>
            </w:tcBorders>
          </w:tcPr>
          <w:p w14:paraId="76094BE2" w14:textId="77777777" w:rsidR="00827634" w:rsidRPr="00E158AE" w:rsidRDefault="00FA7F7F" w:rsidP="009B0F88">
            <w:pPr>
              <w:pStyle w:val="SDSTableTextNormal"/>
              <w:rPr>
                <w:noProof w:val="0"/>
              </w:rPr>
            </w:pPr>
            <w:r>
              <w:t>Numer CAS</w:t>
            </w:r>
            <w:r w:rsidR="004A0E0E" w:rsidRPr="00E158AE">
              <w:rPr>
                <w:noProof w:val="0"/>
              </w:rPr>
              <w:t xml:space="preserve">: </w:t>
            </w:r>
            <w:r>
              <w:t>68475-76-3</w:t>
            </w:r>
          </w:p>
          <w:p w14:paraId="5DB1107D" w14:textId="77777777" w:rsidR="00827634" w:rsidRPr="00E158AE" w:rsidRDefault="00FA7F7F" w:rsidP="009B0F88">
            <w:pPr>
              <w:pStyle w:val="SDSTableTextNormal"/>
              <w:rPr>
                <w:noProof w:val="0"/>
              </w:rPr>
            </w:pPr>
            <w:r>
              <w:t>Numer WE</w:t>
            </w:r>
            <w:r w:rsidR="004A0E0E" w:rsidRPr="00E158AE">
              <w:rPr>
                <w:noProof w:val="0"/>
              </w:rPr>
              <w:t xml:space="preserve">: </w:t>
            </w:r>
            <w:r>
              <w:t>270-659-9</w:t>
            </w:r>
          </w:p>
          <w:p w14:paraId="6CD2811F" w14:textId="77777777" w:rsidR="00827634" w:rsidRPr="00E158AE" w:rsidRDefault="00FA7F7F" w:rsidP="009B0F88">
            <w:pPr>
              <w:pStyle w:val="SDSTableTextNormal"/>
              <w:rPr>
                <w:noProof w:val="0"/>
              </w:rPr>
            </w:pPr>
            <w:r>
              <w:t>REACH-nr</w:t>
            </w:r>
            <w:r w:rsidR="004A0E0E" w:rsidRPr="00E158AE">
              <w:rPr>
                <w:noProof w:val="0"/>
              </w:rPr>
              <w:t xml:space="preserve">: </w:t>
            </w:r>
            <w:r>
              <w:t>01-2119486767-17</w:t>
            </w:r>
          </w:p>
        </w:tc>
        <w:tc>
          <w:tcPr>
            <w:tcW w:w="1134" w:type="dxa"/>
            <w:tcBorders>
              <w:top w:val="single" w:sz="4" w:space="0" w:color="339933"/>
              <w:left w:val="single" w:sz="4" w:space="0" w:color="339933"/>
              <w:bottom w:val="single" w:sz="4" w:space="0" w:color="339933"/>
              <w:right w:val="single" w:sz="4" w:space="0" w:color="339933"/>
            </w:tcBorders>
          </w:tcPr>
          <w:p w14:paraId="62B069D0" w14:textId="77777777" w:rsidR="00827634" w:rsidRPr="00E158AE" w:rsidRDefault="00FA7F7F" w:rsidP="009B0F88">
            <w:pPr>
              <w:pStyle w:val="SDSTableTextNormal"/>
              <w:rPr>
                <w:noProof w:val="0"/>
              </w:rPr>
            </w:pPr>
            <w:r>
              <w:t>0,0015 – 0,5</w:t>
            </w:r>
          </w:p>
        </w:tc>
        <w:tc>
          <w:tcPr>
            <w:tcW w:w="3118" w:type="dxa"/>
            <w:tcBorders>
              <w:top w:val="single" w:sz="4" w:space="0" w:color="339933"/>
              <w:left w:val="single" w:sz="4" w:space="0" w:color="339933"/>
              <w:bottom w:val="single" w:sz="4" w:space="0" w:color="339933"/>
              <w:right w:val="single" w:sz="4" w:space="0" w:color="339933"/>
            </w:tcBorders>
          </w:tcPr>
          <w:p w14:paraId="24D82B74" w14:textId="77777777" w:rsidR="00827634" w:rsidRPr="00E158AE" w:rsidRDefault="00000000" w:rsidP="009B0F88">
            <w:pPr>
              <w:pStyle w:val="SDSTableTextNormal"/>
              <w:rPr>
                <w:noProof w:val="0"/>
              </w:rPr>
            </w:pPr>
            <w:r w:rsidRPr="00E158AE">
              <w:t>Skin Irrit. 2, H315</w:t>
            </w:r>
            <w:r w:rsidRPr="00E158AE">
              <w:br/>
              <w:t>Eye Dam. 1, H318</w:t>
            </w:r>
            <w:r w:rsidRPr="00E158AE">
              <w:br/>
              <w:t>Skin Sens. 1B, H317</w:t>
            </w:r>
            <w:r w:rsidRPr="00E158AE">
              <w:br/>
              <w:t>STOT SE 3, H335</w:t>
            </w:r>
          </w:p>
        </w:tc>
      </w:tr>
    </w:tbl>
    <w:p w14:paraId="088EAD38" w14:textId="77777777" w:rsidR="00827634" w:rsidRPr="00E158AE" w:rsidRDefault="00000000" w:rsidP="009E5102">
      <w:pPr>
        <w:pStyle w:val="SDSTextNormal"/>
      </w:pPr>
      <w:r>
        <w:rPr>
          <w:noProof/>
        </w:rPr>
        <w:t>Pełny tekst H- oraz stwierdzenia EUH: patrz sekcja 16</w:t>
      </w:r>
    </w:p>
    <w:p w14:paraId="6497EA73" w14:textId="77777777" w:rsidR="002258A2" w:rsidRPr="007B708C" w:rsidRDefault="002258A2" w:rsidP="009E5102">
      <w:pPr>
        <w:pStyle w:val="SDSTextNormal"/>
      </w:pPr>
    </w:p>
    <w:p w14:paraId="330A24F4" w14:textId="77777777" w:rsidR="00827634" w:rsidRPr="007B708C" w:rsidRDefault="00FA7F7F" w:rsidP="00E62D88">
      <w:pPr>
        <w:pStyle w:val="SDSTextHeading1"/>
        <w:rPr>
          <w:noProof w:val="0"/>
          <w:lang w:val="en-GB"/>
        </w:rPr>
      </w:pPr>
      <w:r w:rsidRPr="007B708C">
        <w:rPr>
          <w:lang w:val="en-GB"/>
        </w:rPr>
        <w:t>SEKCJA 4</w:t>
      </w:r>
      <w:r w:rsidR="00000000" w:rsidRPr="007B708C">
        <w:rPr>
          <w:noProof w:val="0"/>
          <w:lang w:val="en-GB"/>
        </w:rPr>
        <w:t xml:space="preserve">: </w:t>
      </w:r>
      <w:r w:rsidRPr="007B708C">
        <w:rPr>
          <w:lang w:val="en-GB"/>
        </w:rPr>
        <w:t>Środki pierwszej pomocy</w:t>
      </w:r>
    </w:p>
    <w:p w14:paraId="2738830D" w14:textId="77777777" w:rsidR="00827634" w:rsidRPr="007B708C" w:rsidRDefault="00DD1AEA" w:rsidP="00E62D88">
      <w:pPr>
        <w:pStyle w:val="SDSTextHeading2"/>
        <w:rPr>
          <w:noProof w:val="0"/>
          <w:lang w:val="en-GB"/>
        </w:rPr>
      </w:pPr>
      <w:r w:rsidRPr="007B708C">
        <w:rPr>
          <w:noProof w:val="0"/>
          <w:lang w:val="en-GB"/>
        </w:rPr>
        <w:t xml:space="preserve">4.1. </w:t>
      </w:r>
      <w:r w:rsidR="00FA7F7F" w:rsidRPr="007B708C">
        <w:rPr>
          <w:lang w:val="en-GB"/>
        </w:rPr>
        <w:t>Opis środków pierwszej pomocy</w:t>
      </w: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098A5FA1" w14:textId="77777777" w:rsidTr="005A3715">
        <w:tc>
          <w:tcPr>
            <w:tcW w:w="3686" w:type="dxa"/>
            <w:tcBorders>
              <w:top w:val="none" w:sz="0" w:space="0" w:color="339933"/>
              <w:left w:val="none" w:sz="0" w:space="0" w:color="339933"/>
              <w:bottom w:val="none" w:sz="0" w:space="0" w:color="339933"/>
              <w:right w:val="none" w:sz="0" w:space="0" w:color="339933"/>
            </w:tcBorders>
          </w:tcPr>
          <w:p w14:paraId="3E085E78" w14:textId="77777777" w:rsidR="00827634" w:rsidRPr="00E158AE" w:rsidRDefault="00FA7F7F" w:rsidP="009B0F88">
            <w:pPr>
              <w:pStyle w:val="SDSTableTextNormal"/>
              <w:rPr>
                <w:noProof w:val="0"/>
              </w:rPr>
            </w:pPr>
            <w:r>
              <w:t>Pierwsza pomoc - środki ogólnie</w:t>
            </w:r>
          </w:p>
        </w:tc>
        <w:tc>
          <w:tcPr>
            <w:tcW w:w="284" w:type="dxa"/>
            <w:tcBorders>
              <w:top w:val="none" w:sz="0" w:space="0" w:color="339933"/>
              <w:left w:val="none" w:sz="0" w:space="0" w:color="339933"/>
              <w:bottom w:val="none" w:sz="0" w:space="0" w:color="339933"/>
              <w:right w:val="none" w:sz="0" w:space="0" w:color="339933"/>
            </w:tcBorders>
          </w:tcPr>
          <w:p w14:paraId="621CE5C7"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09A7E860" w14:textId="77777777" w:rsidR="00827634" w:rsidRPr="00E158AE" w:rsidRDefault="00000000" w:rsidP="009B0F88">
            <w:pPr>
              <w:pStyle w:val="SDSTableTextNormal"/>
              <w:rPr>
                <w:noProof w:val="0"/>
              </w:rPr>
            </w:pPr>
            <w:r w:rsidRPr="00E158AE">
              <w:t>Nigdy niczego nie podawać doustnie osobie nieprzytomnej. W przypadku złego samopoczucia, należy zasięgnąć porady lekarza (pokazać etykietę, jeżeli to możliwe).</w:t>
            </w:r>
          </w:p>
        </w:tc>
      </w:tr>
      <w:tr w:rsidR="00C928AD" w14:paraId="6F2FD985" w14:textId="77777777" w:rsidTr="005A3715">
        <w:tc>
          <w:tcPr>
            <w:tcW w:w="3686" w:type="dxa"/>
            <w:tcBorders>
              <w:top w:val="none" w:sz="0" w:space="0" w:color="339933"/>
              <w:left w:val="none" w:sz="0" w:space="0" w:color="339933"/>
              <w:bottom w:val="none" w:sz="0" w:space="0" w:color="339933"/>
              <w:right w:val="none" w:sz="0" w:space="0" w:color="339933"/>
            </w:tcBorders>
          </w:tcPr>
          <w:p w14:paraId="1C83522C" w14:textId="77777777" w:rsidR="00827634" w:rsidRPr="00E158AE" w:rsidRDefault="00FA7F7F" w:rsidP="009B0F88">
            <w:pPr>
              <w:pStyle w:val="SDSTableTextNormal"/>
              <w:rPr>
                <w:noProof w:val="0"/>
              </w:rPr>
            </w:pPr>
            <w:r>
              <w:t>Pierwsza pomoc - środki po zainhalowaniu</w:t>
            </w:r>
          </w:p>
        </w:tc>
        <w:tc>
          <w:tcPr>
            <w:tcW w:w="284" w:type="dxa"/>
            <w:tcBorders>
              <w:top w:val="none" w:sz="0" w:space="0" w:color="339933"/>
              <w:left w:val="none" w:sz="0" w:space="0" w:color="339933"/>
              <w:bottom w:val="none" w:sz="0" w:space="0" w:color="339933"/>
              <w:right w:val="none" w:sz="0" w:space="0" w:color="339933"/>
            </w:tcBorders>
          </w:tcPr>
          <w:p w14:paraId="74F41BAD"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53D6B6CE" w14:textId="77777777" w:rsidR="00827634" w:rsidRPr="00E158AE" w:rsidRDefault="00000000" w:rsidP="009B0F88">
            <w:pPr>
              <w:pStyle w:val="SDSTableTextNormal"/>
              <w:rPr>
                <w:noProof w:val="0"/>
              </w:rPr>
            </w:pPr>
            <w:r w:rsidRPr="00E158AE">
              <w:t>Wyprowadzić lub wynieść poszkodowanego na świeże powietrze i zapewnić mu warunki do swobodnego oddychania. W przypadku złego samopoczucia, należy zasięgnąć porady lekarza.</w:t>
            </w:r>
          </w:p>
        </w:tc>
      </w:tr>
      <w:tr w:rsidR="00C928AD" w14:paraId="05C224F6" w14:textId="77777777" w:rsidTr="005A3715">
        <w:tc>
          <w:tcPr>
            <w:tcW w:w="3686" w:type="dxa"/>
            <w:tcBorders>
              <w:top w:val="none" w:sz="0" w:space="0" w:color="339933"/>
              <w:left w:val="none" w:sz="0" w:space="0" w:color="339933"/>
              <w:bottom w:val="none" w:sz="0" w:space="0" w:color="339933"/>
              <w:right w:val="none" w:sz="0" w:space="0" w:color="339933"/>
            </w:tcBorders>
          </w:tcPr>
          <w:p w14:paraId="19B8B79C" w14:textId="77777777" w:rsidR="00827634" w:rsidRPr="00DC539C" w:rsidRDefault="00000000" w:rsidP="009B0F88">
            <w:pPr>
              <w:pStyle w:val="SDSTableTextNormal"/>
              <w:rPr>
                <w:noProof w:val="0"/>
                <w:lang w:val="nl-NL"/>
              </w:rPr>
            </w:pPr>
            <w:r w:rsidRPr="00DC539C">
              <w:rPr>
                <w:lang w:val="nl-NL"/>
              </w:rPr>
              <w:t>Pierwsza pomoc - środki po kontakcie ze skórą</w:t>
            </w:r>
          </w:p>
        </w:tc>
        <w:tc>
          <w:tcPr>
            <w:tcW w:w="284" w:type="dxa"/>
            <w:tcBorders>
              <w:top w:val="none" w:sz="0" w:space="0" w:color="339933"/>
              <w:left w:val="none" w:sz="0" w:space="0" w:color="339933"/>
              <w:bottom w:val="none" w:sz="0" w:space="0" w:color="339933"/>
              <w:right w:val="none" w:sz="0" w:space="0" w:color="339933"/>
            </w:tcBorders>
          </w:tcPr>
          <w:p w14:paraId="5E688B8D"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6BBE7CAF" w14:textId="77777777" w:rsidR="00827634" w:rsidRPr="00E158AE" w:rsidRDefault="00000000" w:rsidP="009B0F88">
            <w:pPr>
              <w:pStyle w:val="SDSTableTextNormal"/>
              <w:rPr>
                <w:noProof w:val="0"/>
              </w:rPr>
            </w:pPr>
            <w:r w:rsidRPr="00E158AE">
              <w:t>Płukać skórę dużą ilością wody. Zdjąć zanieczyszczoną odzież. W przypadku wystąpienia podrażnienia skóry lub wysypki: Zasięgnąć porady/zgłosić się pod opiekę lekarza.</w:t>
            </w:r>
          </w:p>
        </w:tc>
      </w:tr>
      <w:tr w:rsidR="00C928AD" w14:paraId="6E7E2BBE" w14:textId="77777777" w:rsidTr="005A3715">
        <w:tc>
          <w:tcPr>
            <w:tcW w:w="3686" w:type="dxa"/>
            <w:tcBorders>
              <w:top w:val="none" w:sz="0" w:space="0" w:color="339933"/>
              <w:left w:val="none" w:sz="0" w:space="0" w:color="339933"/>
              <w:bottom w:val="none" w:sz="0" w:space="0" w:color="339933"/>
              <w:right w:val="none" w:sz="0" w:space="0" w:color="339933"/>
            </w:tcBorders>
          </w:tcPr>
          <w:p w14:paraId="0410ADB0" w14:textId="77777777" w:rsidR="00827634" w:rsidRPr="00E158AE" w:rsidRDefault="00000000" w:rsidP="009B0F88">
            <w:pPr>
              <w:pStyle w:val="SDSTableTextNormal"/>
              <w:rPr>
                <w:noProof w:val="0"/>
              </w:rPr>
            </w:pPr>
            <w:r w:rsidRPr="00E158AE">
              <w:t>Pierwsza pomoc - środki po kontakcie z oczami</w:t>
            </w:r>
          </w:p>
        </w:tc>
        <w:tc>
          <w:tcPr>
            <w:tcW w:w="284" w:type="dxa"/>
            <w:tcBorders>
              <w:top w:val="none" w:sz="0" w:space="0" w:color="339933"/>
              <w:left w:val="none" w:sz="0" w:space="0" w:color="339933"/>
              <w:bottom w:val="none" w:sz="0" w:space="0" w:color="339933"/>
              <w:right w:val="none" w:sz="0" w:space="0" w:color="339933"/>
            </w:tcBorders>
          </w:tcPr>
          <w:p w14:paraId="0EE3F4E2"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5A364191" w14:textId="77777777" w:rsidR="00827634" w:rsidRPr="00E158AE" w:rsidRDefault="00000000" w:rsidP="009B0F88">
            <w:pPr>
              <w:pStyle w:val="SDSTableTextNormal"/>
              <w:rPr>
                <w:noProof w:val="0"/>
              </w:rPr>
            </w:pPr>
            <w:r w:rsidRPr="00E158AE">
              <w:t>Ostrożnie płukać wodą przez kilka minut. Wyjąć soczewki kontaktowe, jeżeli są i można je łatwo usunąć. Nadal płukać. Natychmiast wezwać lekarza.</w:t>
            </w:r>
          </w:p>
        </w:tc>
      </w:tr>
      <w:tr w:rsidR="00C928AD" w14:paraId="5DAF59D0" w14:textId="77777777" w:rsidTr="005A3715">
        <w:tc>
          <w:tcPr>
            <w:tcW w:w="3686" w:type="dxa"/>
            <w:tcBorders>
              <w:top w:val="none" w:sz="0" w:space="0" w:color="339933"/>
              <w:left w:val="none" w:sz="0" w:space="0" w:color="339933"/>
              <w:bottom w:val="none" w:sz="0" w:space="0" w:color="339933"/>
              <w:right w:val="none" w:sz="0" w:space="0" w:color="339933"/>
            </w:tcBorders>
          </w:tcPr>
          <w:p w14:paraId="79611094" w14:textId="77777777" w:rsidR="00827634" w:rsidRPr="00E158AE" w:rsidRDefault="00FA7F7F" w:rsidP="009B0F88">
            <w:pPr>
              <w:pStyle w:val="SDSTableTextNormal"/>
              <w:rPr>
                <w:noProof w:val="0"/>
              </w:rPr>
            </w:pPr>
            <w:r>
              <w:t>Pierwsza pomoc - środki po połknięciu</w:t>
            </w:r>
          </w:p>
        </w:tc>
        <w:tc>
          <w:tcPr>
            <w:tcW w:w="284" w:type="dxa"/>
            <w:tcBorders>
              <w:top w:val="none" w:sz="0" w:space="0" w:color="339933"/>
              <w:left w:val="none" w:sz="0" w:space="0" w:color="339933"/>
              <w:bottom w:val="none" w:sz="0" w:space="0" w:color="339933"/>
              <w:right w:val="none" w:sz="0" w:space="0" w:color="339933"/>
            </w:tcBorders>
          </w:tcPr>
          <w:p w14:paraId="1BC60803"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172E1383" w14:textId="77777777" w:rsidR="00827634" w:rsidRPr="00E158AE" w:rsidRDefault="00000000" w:rsidP="009B0F88">
            <w:pPr>
              <w:pStyle w:val="SDSTableTextNormal"/>
              <w:rPr>
                <w:noProof w:val="0"/>
              </w:rPr>
            </w:pPr>
            <w:r w:rsidRPr="00E158AE">
              <w:t>Przepłukać usta wodą. Nie powodować wymiotów bez zasięgnięcia porady lekarza. Zdjąć wszystko co może powodować ucisk, jak np. kołnierz, krawat, pasek lub pierścień. W przypadku złego samopoczucia skontaktować się z ośrodkiem zatruć lub z lekarzem.</w:t>
            </w:r>
          </w:p>
        </w:tc>
      </w:tr>
    </w:tbl>
    <w:p w14:paraId="2B155682" w14:textId="77777777" w:rsidR="00827634" w:rsidRPr="00E158AE" w:rsidRDefault="00DD1AEA" w:rsidP="00E62D88">
      <w:pPr>
        <w:pStyle w:val="SDSTextHeading2"/>
        <w:rPr>
          <w:noProof w:val="0"/>
          <w:lang w:val="en-GB"/>
        </w:rPr>
      </w:pPr>
      <w:r w:rsidRPr="00E158AE">
        <w:rPr>
          <w:noProof w:val="0"/>
          <w:lang w:val="en-GB"/>
        </w:rPr>
        <w:t xml:space="preserve">4.2. </w:t>
      </w:r>
      <w:r w:rsidR="00BD5FB4" w:rsidRPr="00E158AE">
        <w:rPr>
          <w:lang w:val="en-GB"/>
        </w:rPr>
        <w:t>Najważniejsze ostre i opóźnione objawy oraz skutki narażenia</w:t>
      </w:r>
    </w:p>
    <w:tbl>
      <w:tblPr>
        <w:tblStyle w:val="SDSTableWithoutBorders"/>
        <w:tblW w:w="0" w:type="auto"/>
        <w:tblLayout w:type="fixed"/>
        <w:tblLook w:val="04A0" w:firstRow="1" w:lastRow="0" w:firstColumn="1" w:lastColumn="0" w:noHBand="0" w:noVBand="1"/>
      </w:tblPr>
      <w:tblGrid>
        <w:gridCol w:w="3686"/>
        <w:gridCol w:w="284"/>
        <w:gridCol w:w="6521"/>
      </w:tblGrid>
      <w:tr w:rsidR="00C928AD" w14:paraId="33D9AE8C" w14:textId="77777777" w:rsidTr="00D454E0">
        <w:tc>
          <w:tcPr>
            <w:tcW w:w="3686" w:type="dxa"/>
            <w:tcBorders>
              <w:top w:val="none" w:sz="0" w:space="0" w:color="339933"/>
              <w:left w:val="none" w:sz="0" w:space="0" w:color="339933"/>
              <w:bottom w:val="none" w:sz="0" w:space="0" w:color="339933"/>
              <w:right w:val="none" w:sz="0" w:space="0" w:color="339933"/>
            </w:tcBorders>
          </w:tcPr>
          <w:p w14:paraId="6CA479D0" w14:textId="77777777" w:rsidR="00827634" w:rsidRPr="00E158AE" w:rsidRDefault="00FA7F7F" w:rsidP="009B0F88">
            <w:pPr>
              <w:pStyle w:val="SDSTableTextNormal"/>
              <w:rPr>
                <w:noProof w:val="0"/>
              </w:rPr>
            </w:pPr>
            <w:r>
              <w:t>Symptomy/skutki w przypadku inhalacji</w:t>
            </w:r>
          </w:p>
        </w:tc>
        <w:tc>
          <w:tcPr>
            <w:tcW w:w="284" w:type="dxa"/>
            <w:tcBorders>
              <w:top w:val="none" w:sz="0" w:space="0" w:color="339933"/>
              <w:left w:val="none" w:sz="0" w:space="0" w:color="339933"/>
              <w:bottom w:val="none" w:sz="0" w:space="0" w:color="339933"/>
              <w:right w:val="none" w:sz="0" w:space="0" w:color="339933"/>
            </w:tcBorders>
          </w:tcPr>
          <w:p w14:paraId="7CE2106D"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079D2D26" w14:textId="77777777" w:rsidR="00827634" w:rsidRPr="00E158AE" w:rsidRDefault="00000000" w:rsidP="009B0F88">
            <w:pPr>
              <w:pStyle w:val="SDSTableTextNormal"/>
              <w:rPr>
                <w:noProof w:val="0"/>
              </w:rPr>
            </w:pPr>
            <w:r w:rsidRPr="00E158AE">
              <w:t>Ewentualne pyły z produktu mogą powodować podrażnienie dróg oddechowych w wyniku nadmiernej narażenia poprzez inhalację.</w:t>
            </w:r>
          </w:p>
        </w:tc>
      </w:tr>
      <w:tr w:rsidR="00C928AD" w14:paraId="4DB6F3FD" w14:textId="77777777" w:rsidTr="00D454E0">
        <w:tc>
          <w:tcPr>
            <w:tcW w:w="3686" w:type="dxa"/>
            <w:tcBorders>
              <w:top w:val="none" w:sz="0" w:space="0" w:color="339933"/>
              <w:left w:val="none" w:sz="0" w:space="0" w:color="339933"/>
              <w:bottom w:val="none" w:sz="0" w:space="0" w:color="339933"/>
              <w:right w:val="none" w:sz="0" w:space="0" w:color="339933"/>
            </w:tcBorders>
          </w:tcPr>
          <w:p w14:paraId="4109FCFD" w14:textId="77777777" w:rsidR="00827634" w:rsidRPr="00E158AE" w:rsidRDefault="00000000" w:rsidP="009B0F88">
            <w:pPr>
              <w:pStyle w:val="SDSTableTextNormal"/>
              <w:rPr>
                <w:noProof w:val="0"/>
              </w:rPr>
            </w:pPr>
            <w:r w:rsidRPr="00E158AE">
              <w:t>Symptomy/skutki w przypadku kontaktu ze skórą</w:t>
            </w:r>
          </w:p>
        </w:tc>
        <w:tc>
          <w:tcPr>
            <w:tcW w:w="284" w:type="dxa"/>
            <w:tcBorders>
              <w:top w:val="none" w:sz="0" w:space="0" w:color="339933"/>
              <w:left w:val="none" w:sz="0" w:space="0" w:color="339933"/>
              <w:bottom w:val="none" w:sz="0" w:space="0" w:color="339933"/>
              <w:right w:val="none" w:sz="0" w:space="0" w:color="339933"/>
            </w:tcBorders>
          </w:tcPr>
          <w:p w14:paraId="373B3E5E"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6D4686C" w14:textId="77777777" w:rsidR="00827634" w:rsidRPr="00E158AE" w:rsidRDefault="00FA7F7F" w:rsidP="009B0F88">
            <w:pPr>
              <w:pStyle w:val="SDSTableTextNormal"/>
              <w:rPr>
                <w:noProof w:val="0"/>
              </w:rPr>
            </w:pPr>
            <w:r>
              <w:t>Może powodować reakcję alergiczną skóry.</w:t>
            </w:r>
          </w:p>
        </w:tc>
      </w:tr>
      <w:tr w:rsidR="00C928AD" w14:paraId="28A7FE71" w14:textId="77777777" w:rsidTr="00D454E0">
        <w:tc>
          <w:tcPr>
            <w:tcW w:w="3686" w:type="dxa"/>
            <w:tcBorders>
              <w:top w:val="none" w:sz="0" w:space="0" w:color="339933"/>
              <w:left w:val="none" w:sz="0" w:space="0" w:color="339933"/>
              <w:bottom w:val="none" w:sz="0" w:space="0" w:color="339933"/>
              <w:right w:val="none" w:sz="0" w:space="0" w:color="339933"/>
            </w:tcBorders>
          </w:tcPr>
          <w:p w14:paraId="7EBB1B61" w14:textId="77777777" w:rsidR="00827634" w:rsidRPr="00E158AE" w:rsidRDefault="00000000" w:rsidP="009B0F88">
            <w:pPr>
              <w:pStyle w:val="SDSTableTextNormal"/>
              <w:rPr>
                <w:noProof w:val="0"/>
              </w:rPr>
            </w:pPr>
            <w:r w:rsidRPr="00E158AE">
              <w:t>Symptomy/skutki w przypadku kontaktu z oczami</w:t>
            </w:r>
          </w:p>
        </w:tc>
        <w:tc>
          <w:tcPr>
            <w:tcW w:w="284" w:type="dxa"/>
            <w:tcBorders>
              <w:top w:val="none" w:sz="0" w:space="0" w:color="339933"/>
              <w:left w:val="none" w:sz="0" w:space="0" w:color="339933"/>
              <w:bottom w:val="none" w:sz="0" w:space="0" w:color="339933"/>
              <w:right w:val="none" w:sz="0" w:space="0" w:color="339933"/>
            </w:tcBorders>
          </w:tcPr>
          <w:p w14:paraId="6B165CB6"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53EF915A" w14:textId="77777777" w:rsidR="00827634" w:rsidRPr="00E158AE" w:rsidRDefault="00FA7F7F" w:rsidP="009B0F88">
            <w:pPr>
              <w:pStyle w:val="SDSTableTextNormal"/>
              <w:rPr>
                <w:noProof w:val="0"/>
              </w:rPr>
            </w:pPr>
            <w:r>
              <w:t>Poważne uszkodzenie oczu.</w:t>
            </w:r>
          </w:p>
        </w:tc>
      </w:tr>
    </w:tbl>
    <w:p w14:paraId="4FD8F93C" w14:textId="77777777" w:rsidR="00827634" w:rsidRPr="00E158AE" w:rsidRDefault="00DD1AEA" w:rsidP="00E62D88">
      <w:pPr>
        <w:pStyle w:val="SDSTextHeading2"/>
        <w:rPr>
          <w:noProof w:val="0"/>
          <w:lang w:val="en-GB"/>
        </w:rPr>
      </w:pPr>
      <w:r w:rsidRPr="00E158AE">
        <w:rPr>
          <w:noProof w:val="0"/>
          <w:lang w:val="en-GB"/>
        </w:rPr>
        <w:t xml:space="preserve">4.3. </w:t>
      </w:r>
      <w:r w:rsidR="00BD5FB4" w:rsidRPr="00E158AE">
        <w:rPr>
          <w:lang w:val="en-GB"/>
        </w:rPr>
        <w:t>Wskazania dotyczące wszelkiej natychmiastowej pomocy lekarskiej i szczególnego postępowania z poszkodowanym</w:t>
      </w:r>
    </w:p>
    <w:p w14:paraId="51DE57E0" w14:textId="77777777" w:rsidR="00827634" w:rsidRPr="00E158AE" w:rsidRDefault="00FA7F7F" w:rsidP="009E5102">
      <w:pPr>
        <w:pStyle w:val="SDSTextNormal"/>
      </w:pPr>
      <w:r>
        <w:rPr>
          <w:noProof/>
        </w:rPr>
        <w:t>Leczenie objawowe.</w:t>
      </w:r>
    </w:p>
    <w:p w14:paraId="59DE077D" w14:textId="77777777" w:rsidR="00827634" w:rsidRPr="007B708C" w:rsidRDefault="00FA7F7F" w:rsidP="00E62D88">
      <w:pPr>
        <w:pStyle w:val="SDSTextHeading1"/>
        <w:rPr>
          <w:noProof w:val="0"/>
          <w:lang w:val="en-GB"/>
        </w:rPr>
      </w:pPr>
      <w:r w:rsidRPr="007B708C">
        <w:rPr>
          <w:lang w:val="en-GB"/>
        </w:rPr>
        <w:t>SEKCJA 5</w:t>
      </w:r>
      <w:r w:rsidR="00000000" w:rsidRPr="007B708C">
        <w:rPr>
          <w:noProof w:val="0"/>
          <w:lang w:val="en-GB"/>
        </w:rPr>
        <w:t xml:space="preserve">: </w:t>
      </w:r>
      <w:r w:rsidRPr="007B708C">
        <w:rPr>
          <w:lang w:val="en-GB"/>
        </w:rPr>
        <w:t>Postępowanie w przypadku pożaru</w:t>
      </w:r>
    </w:p>
    <w:p w14:paraId="35D21B74" w14:textId="77777777" w:rsidR="00827634" w:rsidRPr="007B708C" w:rsidRDefault="00DD1AEA" w:rsidP="00E62D88">
      <w:pPr>
        <w:pStyle w:val="SDSTextHeading2"/>
        <w:rPr>
          <w:noProof w:val="0"/>
          <w:lang w:val="en-GB"/>
        </w:rPr>
      </w:pPr>
      <w:r w:rsidRPr="007B708C">
        <w:rPr>
          <w:noProof w:val="0"/>
          <w:lang w:val="en-GB"/>
        </w:rPr>
        <w:t xml:space="preserve">5.1. </w:t>
      </w:r>
      <w:r w:rsidR="00FA7F7F" w:rsidRPr="007B708C">
        <w:rPr>
          <w:lang w:val="en-GB"/>
        </w:rPr>
        <w:t>Środki gaśnicze</w:t>
      </w:r>
    </w:p>
    <w:tbl>
      <w:tblPr>
        <w:tblStyle w:val="SDSTableWithoutBorders"/>
        <w:tblW w:w="0" w:type="auto"/>
        <w:tblLayout w:type="fixed"/>
        <w:tblLook w:val="04A0" w:firstRow="1" w:lastRow="0" w:firstColumn="1" w:lastColumn="0" w:noHBand="0" w:noVBand="1"/>
      </w:tblPr>
      <w:tblGrid>
        <w:gridCol w:w="3686"/>
        <w:gridCol w:w="284"/>
        <w:gridCol w:w="6521"/>
      </w:tblGrid>
      <w:tr w:rsidR="00C928AD" w14:paraId="1BA48B56" w14:textId="77777777" w:rsidTr="00D454E0">
        <w:tc>
          <w:tcPr>
            <w:tcW w:w="3686" w:type="dxa"/>
            <w:tcBorders>
              <w:top w:val="none" w:sz="0" w:space="0" w:color="339933"/>
              <w:left w:val="none" w:sz="0" w:space="0" w:color="339933"/>
              <w:bottom w:val="none" w:sz="0" w:space="0" w:color="339933"/>
              <w:right w:val="none" w:sz="0" w:space="0" w:color="339933"/>
            </w:tcBorders>
          </w:tcPr>
          <w:p w14:paraId="58741133" w14:textId="77777777" w:rsidR="00827634" w:rsidRPr="00E158AE" w:rsidRDefault="00FA7F7F" w:rsidP="009B0F88">
            <w:pPr>
              <w:pStyle w:val="SDSTableTextNormal"/>
              <w:rPr>
                <w:noProof w:val="0"/>
              </w:rPr>
            </w:pPr>
            <w:r>
              <w:t>Odpowiednie środki gaśnicze</w:t>
            </w:r>
          </w:p>
        </w:tc>
        <w:tc>
          <w:tcPr>
            <w:tcW w:w="284" w:type="dxa"/>
            <w:tcBorders>
              <w:top w:val="none" w:sz="0" w:space="0" w:color="339933"/>
              <w:left w:val="none" w:sz="0" w:space="0" w:color="339933"/>
              <w:bottom w:val="none" w:sz="0" w:space="0" w:color="339933"/>
              <w:right w:val="none" w:sz="0" w:space="0" w:color="339933"/>
            </w:tcBorders>
          </w:tcPr>
          <w:p w14:paraId="77C4A61E"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4E25CFDF" w14:textId="77777777" w:rsidR="00827634" w:rsidRPr="00E158AE" w:rsidRDefault="00000000" w:rsidP="009B0F88">
            <w:pPr>
              <w:pStyle w:val="SDSTableTextNormal"/>
              <w:rPr>
                <w:noProof w:val="0"/>
              </w:rPr>
            </w:pPr>
            <w:r w:rsidRPr="00E158AE">
              <w:t>Woda rozpylana. Suchy proszek. Piana. Ditlenek węgla (CO2). Piasek.</w:t>
            </w:r>
          </w:p>
        </w:tc>
      </w:tr>
      <w:tr w:rsidR="00C928AD" w14:paraId="716D999C" w14:textId="77777777" w:rsidTr="00D454E0">
        <w:tc>
          <w:tcPr>
            <w:tcW w:w="3686" w:type="dxa"/>
            <w:tcBorders>
              <w:top w:val="none" w:sz="0" w:space="0" w:color="339933"/>
              <w:left w:val="none" w:sz="0" w:space="0" w:color="339933"/>
              <w:bottom w:val="none" w:sz="0" w:space="0" w:color="339933"/>
              <w:right w:val="none" w:sz="0" w:space="0" w:color="339933"/>
            </w:tcBorders>
          </w:tcPr>
          <w:p w14:paraId="1282163F" w14:textId="77777777" w:rsidR="00827634" w:rsidRPr="00E158AE" w:rsidRDefault="00FA7F7F" w:rsidP="009B0F88">
            <w:pPr>
              <w:pStyle w:val="SDSTableTextNormal"/>
              <w:rPr>
                <w:noProof w:val="0"/>
              </w:rPr>
            </w:pPr>
            <w:r>
              <w:lastRenderedPageBreak/>
              <w:t>Nieodpowiednie środki gaśnicze</w:t>
            </w:r>
          </w:p>
        </w:tc>
        <w:tc>
          <w:tcPr>
            <w:tcW w:w="284" w:type="dxa"/>
            <w:tcBorders>
              <w:top w:val="none" w:sz="0" w:space="0" w:color="339933"/>
              <w:left w:val="none" w:sz="0" w:space="0" w:color="339933"/>
              <w:bottom w:val="none" w:sz="0" w:space="0" w:color="339933"/>
              <w:right w:val="none" w:sz="0" w:space="0" w:color="339933"/>
            </w:tcBorders>
          </w:tcPr>
          <w:p w14:paraId="239C249D"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38355794" w14:textId="77777777" w:rsidR="00827634" w:rsidRPr="00E158AE" w:rsidRDefault="00FA7F7F" w:rsidP="009B0F88">
            <w:pPr>
              <w:pStyle w:val="SDSTableTextNormal"/>
              <w:rPr>
                <w:noProof w:val="0"/>
              </w:rPr>
            </w:pPr>
            <w:r>
              <w:t>Nie używać silnego strumienia wody.</w:t>
            </w:r>
          </w:p>
        </w:tc>
      </w:tr>
    </w:tbl>
    <w:p w14:paraId="14AAF581" w14:textId="77777777" w:rsidR="00827634" w:rsidRPr="00E158AE" w:rsidRDefault="00DD1AEA" w:rsidP="00E62D88">
      <w:pPr>
        <w:pStyle w:val="SDSTextHeading2"/>
        <w:rPr>
          <w:noProof w:val="0"/>
          <w:lang w:val="en-GB"/>
        </w:rPr>
      </w:pPr>
      <w:r w:rsidRPr="00E158AE">
        <w:rPr>
          <w:noProof w:val="0"/>
          <w:lang w:val="en-GB"/>
        </w:rPr>
        <w:t xml:space="preserve">5.2. </w:t>
      </w:r>
      <w:r w:rsidR="00BD5FB4" w:rsidRPr="00E158AE">
        <w:rPr>
          <w:lang w:val="en-GB"/>
        </w:rPr>
        <w:t>Szczególne zagrożenia związane z substancją lub mieszaniną</w:t>
      </w:r>
    </w:p>
    <w:tbl>
      <w:tblPr>
        <w:tblStyle w:val="SDSTableWithoutBorders"/>
        <w:tblW w:w="0" w:type="auto"/>
        <w:tblLayout w:type="fixed"/>
        <w:tblLook w:val="04A0" w:firstRow="1" w:lastRow="0" w:firstColumn="1" w:lastColumn="0" w:noHBand="0" w:noVBand="1"/>
      </w:tblPr>
      <w:tblGrid>
        <w:gridCol w:w="3686"/>
        <w:gridCol w:w="284"/>
        <w:gridCol w:w="6521"/>
      </w:tblGrid>
      <w:tr w:rsidR="00C928AD" w14:paraId="53AFF5CD" w14:textId="77777777" w:rsidTr="00D454E0">
        <w:tc>
          <w:tcPr>
            <w:tcW w:w="3686" w:type="dxa"/>
            <w:tcBorders>
              <w:top w:val="none" w:sz="0" w:space="0" w:color="339933"/>
              <w:left w:val="none" w:sz="0" w:space="0" w:color="339933"/>
              <w:bottom w:val="none" w:sz="0" w:space="0" w:color="339933"/>
              <w:right w:val="none" w:sz="0" w:space="0" w:color="339933"/>
            </w:tcBorders>
          </w:tcPr>
          <w:p w14:paraId="7D9904B1" w14:textId="77777777" w:rsidR="00827634" w:rsidRPr="00E158AE" w:rsidRDefault="00FA7F7F" w:rsidP="009B0F88">
            <w:pPr>
              <w:pStyle w:val="SDSTableTextNormal"/>
              <w:rPr>
                <w:noProof w:val="0"/>
              </w:rPr>
            </w:pPr>
            <w:r>
              <w:t>Zagrożenie pożarowe</w:t>
            </w:r>
          </w:p>
        </w:tc>
        <w:tc>
          <w:tcPr>
            <w:tcW w:w="284" w:type="dxa"/>
            <w:tcBorders>
              <w:top w:val="none" w:sz="0" w:space="0" w:color="339933"/>
              <w:left w:val="none" w:sz="0" w:space="0" w:color="339933"/>
              <w:bottom w:val="none" w:sz="0" w:space="0" w:color="339933"/>
              <w:right w:val="none" w:sz="0" w:space="0" w:color="339933"/>
            </w:tcBorders>
          </w:tcPr>
          <w:p w14:paraId="7255E84B"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64BD77F6" w14:textId="77777777" w:rsidR="00827634" w:rsidRPr="00E158AE" w:rsidRDefault="00FA7F7F" w:rsidP="009B0F88">
            <w:pPr>
              <w:pStyle w:val="SDSTableTextNormal"/>
              <w:rPr>
                <w:noProof w:val="0"/>
              </w:rPr>
            </w:pPr>
            <w:r>
              <w:t>Nie stanowi szczególnego zagrożenia pożaru czy wybuchu.</w:t>
            </w:r>
          </w:p>
        </w:tc>
      </w:tr>
      <w:tr w:rsidR="00C928AD" w14:paraId="54B4C0AE" w14:textId="77777777" w:rsidTr="00D454E0">
        <w:tc>
          <w:tcPr>
            <w:tcW w:w="3686" w:type="dxa"/>
            <w:tcBorders>
              <w:top w:val="none" w:sz="0" w:space="0" w:color="339933"/>
              <w:left w:val="none" w:sz="0" w:space="0" w:color="339933"/>
              <w:bottom w:val="none" w:sz="0" w:space="0" w:color="339933"/>
              <w:right w:val="none" w:sz="0" w:space="0" w:color="339933"/>
            </w:tcBorders>
          </w:tcPr>
          <w:p w14:paraId="2075A6B8" w14:textId="77777777" w:rsidR="00827634" w:rsidRPr="00E158AE" w:rsidRDefault="00FA7F7F" w:rsidP="009B0F88">
            <w:pPr>
              <w:pStyle w:val="SDSTableTextNormal"/>
              <w:rPr>
                <w:noProof w:val="0"/>
              </w:rPr>
            </w:pPr>
            <w:r>
              <w:t>Zagrożenie wybuchem</w:t>
            </w:r>
          </w:p>
        </w:tc>
        <w:tc>
          <w:tcPr>
            <w:tcW w:w="284" w:type="dxa"/>
            <w:tcBorders>
              <w:top w:val="none" w:sz="0" w:space="0" w:color="339933"/>
              <w:left w:val="none" w:sz="0" w:space="0" w:color="339933"/>
              <w:bottom w:val="none" w:sz="0" w:space="0" w:color="339933"/>
              <w:right w:val="none" w:sz="0" w:space="0" w:color="339933"/>
            </w:tcBorders>
          </w:tcPr>
          <w:p w14:paraId="5C89B43D"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9D4685F" w14:textId="77777777" w:rsidR="00827634" w:rsidRPr="00E158AE" w:rsidRDefault="00FA7F7F" w:rsidP="009B0F88">
            <w:pPr>
              <w:pStyle w:val="SDSTableTextNormal"/>
              <w:rPr>
                <w:noProof w:val="0"/>
              </w:rPr>
            </w:pPr>
            <w:r>
              <w:t>Brak bezpośredniego zagrożenia wybuchem.</w:t>
            </w:r>
          </w:p>
        </w:tc>
      </w:tr>
      <w:tr w:rsidR="00C928AD" w14:paraId="34E6E60E" w14:textId="77777777" w:rsidTr="00D454E0">
        <w:tc>
          <w:tcPr>
            <w:tcW w:w="3686" w:type="dxa"/>
            <w:tcBorders>
              <w:top w:val="none" w:sz="0" w:space="0" w:color="339933"/>
              <w:left w:val="none" w:sz="0" w:space="0" w:color="339933"/>
              <w:bottom w:val="none" w:sz="0" w:space="0" w:color="339933"/>
              <w:right w:val="none" w:sz="0" w:space="0" w:color="339933"/>
            </w:tcBorders>
          </w:tcPr>
          <w:p w14:paraId="3550A795" w14:textId="77777777" w:rsidR="00827634" w:rsidRPr="00E158AE" w:rsidRDefault="00FA7F7F" w:rsidP="009B0F88">
            <w:pPr>
              <w:pStyle w:val="SDSTableTextNormal"/>
              <w:rPr>
                <w:noProof w:val="0"/>
              </w:rPr>
            </w:pPr>
            <w:r>
              <w:t>Niebezpieczne produkty rozkładu w przypadku pożaru</w:t>
            </w:r>
          </w:p>
        </w:tc>
        <w:tc>
          <w:tcPr>
            <w:tcW w:w="284" w:type="dxa"/>
            <w:tcBorders>
              <w:top w:val="none" w:sz="0" w:space="0" w:color="339933"/>
              <w:left w:val="none" w:sz="0" w:space="0" w:color="339933"/>
              <w:bottom w:val="none" w:sz="0" w:space="0" w:color="339933"/>
              <w:right w:val="none" w:sz="0" w:space="0" w:color="339933"/>
            </w:tcBorders>
          </w:tcPr>
          <w:p w14:paraId="7239C6D5"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D8DD310" w14:textId="77777777" w:rsidR="00827634" w:rsidRPr="00E158AE" w:rsidRDefault="00FA7F7F" w:rsidP="009B0F88">
            <w:pPr>
              <w:pStyle w:val="SDSTableTextNormal"/>
              <w:rPr>
                <w:noProof w:val="0"/>
              </w:rPr>
            </w:pPr>
            <w:r>
              <w:t>Możliwość uwolnienia się toksycznych dymów.</w:t>
            </w:r>
          </w:p>
        </w:tc>
      </w:tr>
    </w:tbl>
    <w:p w14:paraId="19146761" w14:textId="77777777" w:rsidR="00827634" w:rsidRPr="00E158AE" w:rsidRDefault="00DD1AEA" w:rsidP="00E62D88">
      <w:pPr>
        <w:pStyle w:val="SDSTextHeading2"/>
        <w:rPr>
          <w:noProof w:val="0"/>
          <w:lang w:val="en-GB"/>
        </w:rPr>
      </w:pPr>
      <w:r w:rsidRPr="00E158AE">
        <w:rPr>
          <w:noProof w:val="0"/>
          <w:lang w:val="en-GB"/>
        </w:rPr>
        <w:t xml:space="preserve">5.3. </w:t>
      </w:r>
      <w:r w:rsidR="00FA7F7F">
        <w:rPr>
          <w:lang w:val="en-GB"/>
        </w:rPr>
        <w:t>Informacje dla straży pożarnej</w:t>
      </w:r>
    </w:p>
    <w:tbl>
      <w:tblPr>
        <w:tblStyle w:val="SDSTableWithoutBorders"/>
        <w:tblW w:w="0" w:type="auto"/>
        <w:tblLayout w:type="fixed"/>
        <w:tblLook w:val="04A0" w:firstRow="1" w:lastRow="0" w:firstColumn="1" w:lastColumn="0" w:noHBand="0" w:noVBand="1"/>
      </w:tblPr>
      <w:tblGrid>
        <w:gridCol w:w="3686"/>
        <w:gridCol w:w="284"/>
        <w:gridCol w:w="6521"/>
      </w:tblGrid>
      <w:tr w:rsidR="00C928AD" w14:paraId="51D20A5C" w14:textId="77777777" w:rsidTr="00D454E0">
        <w:tc>
          <w:tcPr>
            <w:tcW w:w="3686" w:type="dxa"/>
            <w:tcBorders>
              <w:top w:val="none" w:sz="0" w:space="0" w:color="339933"/>
              <w:left w:val="none" w:sz="0" w:space="0" w:color="339933"/>
              <w:bottom w:val="none" w:sz="0" w:space="0" w:color="339933"/>
              <w:right w:val="none" w:sz="0" w:space="0" w:color="339933"/>
            </w:tcBorders>
          </w:tcPr>
          <w:p w14:paraId="3ECEA1DF" w14:textId="77777777" w:rsidR="00827634" w:rsidRPr="00E158AE" w:rsidRDefault="00FA7F7F" w:rsidP="009B0F88">
            <w:pPr>
              <w:pStyle w:val="SDSTableTextNormal"/>
              <w:rPr>
                <w:noProof w:val="0"/>
              </w:rPr>
            </w:pPr>
            <w:r>
              <w:t>Instrukcje gaśnicze</w:t>
            </w:r>
          </w:p>
        </w:tc>
        <w:tc>
          <w:tcPr>
            <w:tcW w:w="284" w:type="dxa"/>
            <w:tcBorders>
              <w:top w:val="none" w:sz="0" w:space="0" w:color="339933"/>
              <w:left w:val="none" w:sz="0" w:space="0" w:color="339933"/>
              <w:bottom w:val="none" w:sz="0" w:space="0" w:color="339933"/>
              <w:right w:val="none" w:sz="0" w:space="0" w:color="339933"/>
            </w:tcBorders>
          </w:tcPr>
          <w:p w14:paraId="1824B33E"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52FD1316" w14:textId="77777777" w:rsidR="00827634" w:rsidRPr="00E158AE" w:rsidRDefault="00000000" w:rsidP="009B0F88">
            <w:pPr>
              <w:pStyle w:val="SDSTableTextNormal"/>
              <w:rPr>
                <w:noProof w:val="0"/>
              </w:rPr>
            </w:pPr>
            <w:r w:rsidRPr="00E158AE">
              <w:t>Gasić pożar z bezpiecznej odległości i zabezpieczonego miejsca. Nie wchodzić do strefy ogarniętej pożarem bez sprzętu ochronnego i aparatu do oddychania.</w:t>
            </w:r>
          </w:p>
        </w:tc>
      </w:tr>
      <w:tr w:rsidR="00C928AD" w14:paraId="125ECF6C" w14:textId="77777777" w:rsidTr="00D454E0">
        <w:tc>
          <w:tcPr>
            <w:tcW w:w="3686" w:type="dxa"/>
            <w:tcBorders>
              <w:top w:val="none" w:sz="0" w:space="0" w:color="339933"/>
              <w:left w:val="none" w:sz="0" w:space="0" w:color="339933"/>
              <w:bottom w:val="none" w:sz="0" w:space="0" w:color="339933"/>
              <w:right w:val="none" w:sz="0" w:space="0" w:color="339933"/>
            </w:tcBorders>
          </w:tcPr>
          <w:p w14:paraId="01E43D53" w14:textId="77777777" w:rsidR="00827634" w:rsidRPr="00E158AE" w:rsidRDefault="00FA7F7F" w:rsidP="009B0F88">
            <w:pPr>
              <w:pStyle w:val="SDSTableTextNormal"/>
              <w:rPr>
                <w:noProof w:val="0"/>
              </w:rPr>
            </w:pPr>
            <w:r>
              <w:t>Ochrona podczas gaszenia pożaru</w:t>
            </w:r>
          </w:p>
        </w:tc>
        <w:tc>
          <w:tcPr>
            <w:tcW w:w="284" w:type="dxa"/>
            <w:tcBorders>
              <w:top w:val="none" w:sz="0" w:space="0" w:color="339933"/>
              <w:left w:val="none" w:sz="0" w:space="0" w:color="339933"/>
              <w:bottom w:val="none" w:sz="0" w:space="0" w:color="339933"/>
              <w:right w:val="none" w:sz="0" w:space="0" w:color="339933"/>
            </w:tcBorders>
          </w:tcPr>
          <w:p w14:paraId="2C113AB9"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C068D13" w14:textId="77777777" w:rsidR="00827634" w:rsidRPr="00E158AE" w:rsidRDefault="00000000" w:rsidP="009B0F88">
            <w:pPr>
              <w:pStyle w:val="SDSTableTextNormal"/>
              <w:rPr>
                <w:noProof w:val="0"/>
              </w:rPr>
            </w:pPr>
            <w:r w:rsidRPr="00E158AE">
              <w:t>Nie interweniować bez stosownego wyposażenia ochronnego. Samodzielny, izolujący aparat ochronny do oddychania. Kompletna odzież ochronna.</w:t>
            </w:r>
          </w:p>
        </w:tc>
      </w:tr>
    </w:tbl>
    <w:p w14:paraId="5A481A94" w14:textId="77777777" w:rsidR="00827634" w:rsidRPr="007B708C" w:rsidRDefault="00FA7F7F" w:rsidP="00E62D88">
      <w:pPr>
        <w:pStyle w:val="SDSTextHeading1"/>
        <w:rPr>
          <w:noProof w:val="0"/>
          <w:lang w:val="en-GB"/>
        </w:rPr>
      </w:pPr>
      <w:r w:rsidRPr="007B708C">
        <w:rPr>
          <w:lang w:val="en-GB"/>
        </w:rPr>
        <w:t>SEKCJA 6</w:t>
      </w:r>
      <w:r w:rsidR="00000000" w:rsidRPr="007B708C">
        <w:rPr>
          <w:noProof w:val="0"/>
          <w:lang w:val="en-GB"/>
        </w:rPr>
        <w:t xml:space="preserve">: </w:t>
      </w:r>
      <w:r w:rsidR="00000000" w:rsidRPr="007B708C">
        <w:rPr>
          <w:lang w:val="en-GB"/>
        </w:rPr>
        <w:t>Postępowanie w przypadku niezamierzonego uwolnienia do środowiska</w:t>
      </w:r>
    </w:p>
    <w:p w14:paraId="1B309063" w14:textId="77777777" w:rsidR="00827634" w:rsidRPr="007B708C" w:rsidRDefault="00DD1AEA" w:rsidP="00E62D88">
      <w:pPr>
        <w:pStyle w:val="SDSTextHeading2"/>
        <w:rPr>
          <w:noProof w:val="0"/>
          <w:lang w:val="en-GB"/>
        </w:rPr>
      </w:pPr>
      <w:r w:rsidRPr="007B708C">
        <w:rPr>
          <w:noProof w:val="0"/>
          <w:lang w:val="en-GB"/>
        </w:rPr>
        <w:t xml:space="preserve">6.1. </w:t>
      </w:r>
      <w:r w:rsidR="00A55330" w:rsidRPr="007B708C">
        <w:rPr>
          <w:lang w:val="en-GB"/>
        </w:rPr>
        <w:t>Indywidualne środki ostrożności, wyposażenie ochronne i procedury w sytuacjach awaryjnych</w:t>
      </w:r>
    </w:p>
    <w:tbl>
      <w:tblPr>
        <w:tblStyle w:val="SDSTableWithoutBorders"/>
        <w:tblW w:w="0" w:type="auto"/>
        <w:tblLayout w:type="fixed"/>
        <w:tblLook w:val="04A0" w:firstRow="1" w:lastRow="0" w:firstColumn="1" w:lastColumn="0" w:noHBand="0" w:noVBand="1"/>
      </w:tblPr>
      <w:tblGrid>
        <w:gridCol w:w="3686"/>
        <w:gridCol w:w="284"/>
        <w:gridCol w:w="6521"/>
      </w:tblGrid>
      <w:tr w:rsidR="00C928AD" w14:paraId="3BB4B36B" w14:textId="77777777" w:rsidTr="00D454E0">
        <w:tc>
          <w:tcPr>
            <w:tcW w:w="3686" w:type="dxa"/>
            <w:tcBorders>
              <w:top w:val="none" w:sz="0" w:space="0" w:color="339933"/>
              <w:left w:val="none" w:sz="0" w:space="0" w:color="339933"/>
              <w:bottom w:val="none" w:sz="0" w:space="0" w:color="339933"/>
              <w:right w:val="none" w:sz="0" w:space="0" w:color="339933"/>
            </w:tcBorders>
          </w:tcPr>
          <w:p w14:paraId="311FD9AB" w14:textId="77777777" w:rsidR="00827634" w:rsidRPr="00E158AE" w:rsidRDefault="00FA7F7F" w:rsidP="009B0F88">
            <w:pPr>
              <w:pStyle w:val="SDSTableTextNormal"/>
              <w:rPr>
                <w:noProof w:val="0"/>
              </w:rPr>
            </w:pPr>
            <w:r>
              <w:t>Ogólne środki zaradcze</w:t>
            </w:r>
          </w:p>
        </w:tc>
        <w:tc>
          <w:tcPr>
            <w:tcW w:w="284" w:type="dxa"/>
            <w:tcBorders>
              <w:top w:val="none" w:sz="0" w:space="0" w:color="339933"/>
              <w:left w:val="none" w:sz="0" w:space="0" w:color="339933"/>
              <w:bottom w:val="none" w:sz="0" w:space="0" w:color="339933"/>
              <w:right w:val="none" w:sz="0" w:space="0" w:color="339933"/>
            </w:tcBorders>
          </w:tcPr>
          <w:p w14:paraId="2DEE3556"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680F145" w14:textId="77777777" w:rsidR="00827634" w:rsidRPr="00E158AE" w:rsidRDefault="00FA7F7F" w:rsidP="009B0F88">
            <w:pPr>
              <w:pStyle w:val="SDSTableTextNormal"/>
              <w:rPr>
                <w:noProof w:val="0"/>
              </w:rPr>
            </w:pPr>
            <w:r>
              <w:t>Usunąć wyciek, aby zapobiec szkodom materialnym.</w:t>
            </w:r>
          </w:p>
        </w:tc>
      </w:tr>
    </w:tbl>
    <w:p w14:paraId="1E53D110" w14:textId="77777777" w:rsidR="001479F7" w:rsidRPr="003673BD" w:rsidRDefault="00000000" w:rsidP="000649B9">
      <w:pPr>
        <w:pStyle w:val="SDSTextHeading3"/>
        <w:outlineLvl w:val="1"/>
        <w:rPr>
          <w:noProof w:val="0"/>
          <w:lang w:val="en-US"/>
        </w:rPr>
      </w:pPr>
      <w:r w:rsidRPr="003673BD">
        <w:rPr>
          <w:lang w:val="en-US"/>
        </w:rPr>
        <w:t>Dla osób nienależących do personelu udzielającego pomocy</w:t>
      </w:r>
    </w:p>
    <w:tbl>
      <w:tblPr>
        <w:tblStyle w:val="SDSTableWithoutBorders"/>
        <w:tblW w:w="0" w:type="auto"/>
        <w:tblLayout w:type="fixed"/>
        <w:tblLook w:val="04A0" w:firstRow="1" w:lastRow="0" w:firstColumn="1" w:lastColumn="0" w:noHBand="0" w:noVBand="1"/>
      </w:tblPr>
      <w:tblGrid>
        <w:gridCol w:w="3686"/>
        <w:gridCol w:w="284"/>
        <w:gridCol w:w="6521"/>
      </w:tblGrid>
      <w:tr w:rsidR="00C928AD" w14:paraId="42E98DE2" w14:textId="77777777" w:rsidTr="00D454E0">
        <w:tc>
          <w:tcPr>
            <w:tcW w:w="3656" w:type="dxa"/>
            <w:tcBorders>
              <w:top w:val="none" w:sz="0" w:space="0" w:color="339933"/>
              <w:left w:val="none" w:sz="0" w:space="0" w:color="339933"/>
              <w:bottom w:val="none" w:sz="0" w:space="0" w:color="339933"/>
              <w:right w:val="none" w:sz="0" w:space="0" w:color="339933"/>
            </w:tcBorders>
          </w:tcPr>
          <w:p w14:paraId="10880757" w14:textId="77777777" w:rsidR="00827634" w:rsidRPr="00AF366C" w:rsidRDefault="00FA7F7F" w:rsidP="009B0F88">
            <w:pPr>
              <w:pStyle w:val="SDSTableTextNormal"/>
              <w:rPr>
                <w:noProof w:val="0"/>
                <w:lang w:val="fr-BE"/>
              </w:rPr>
            </w:pPr>
            <w:r>
              <w:rPr>
                <w:lang w:val="fr-BE"/>
              </w:rPr>
              <w:t>Wyposażenie ochronne</w:t>
            </w:r>
          </w:p>
        </w:tc>
        <w:tc>
          <w:tcPr>
            <w:tcW w:w="284" w:type="dxa"/>
            <w:tcBorders>
              <w:top w:val="none" w:sz="0" w:space="0" w:color="339933"/>
              <w:left w:val="none" w:sz="0" w:space="0" w:color="339933"/>
              <w:bottom w:val="none" w:sz="0" w:space="0" w:color="339933"/>
              <w:right w:val="none" w:sz="0" w:space="0" w:color="339933"/>
            </w:tcBorders>
          </w:tcPr>
          <w:p w14:paraId="4D8E54BE"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6855E971" w14:textId="77777777" w:rsidR="00827634" w:rsidRPr="00AF366C" w:rsidRDefault="00FA7F7F" w:rsidP="009B0F88">
            <w:pPr>
              <w:pStyle w:val="SDSTableTextNormal"/>
              <w:rPr>
                <w:noProof w:val="0"/>
                <w:lang w:val="fr-BE"/>
              </w:rPr>
            </w:pPr>
            <w:r>
              <w:rPr>
                <w:lang w:val="fr-BE"/>
              </w:rPr>
              <w:t>Nosić zalecany indywidualny sprzęt ochronny.</w:t>
            </w:r>
          </w:p>
        </w:tc>
      </w:tr>
      <w:tr w:rsidR="00C928AD" w14:paraId="48E4FC66" w14:textId="77777777" w:rsidTr="00D454E0">
        <w:tc>
          <w:tcPr>
            <w:tcW w:w="3686" w:type="dxa"/>
            <w:tcBorders>
              <w:top w:val="none" w:sz="0" w:space="0" w:color="339933"/>
              <w:left w:val="none" w:sz="0" w:space="0" w:color="339933"/>
              <w:bottom w:val="none" w:sz="0" w:space="0" w:color="339933"/>
              <w:right w:val="none" w:sz="0" w:space="0" w:color="339933"/>
            </w:tcBorders>
          </w:tcPr>
          <w:p w14:paraId="14F4FE48" w14:textId="77777777" w:rsidR="00827634" w:rsidRPr="00AF366C" w:rsidRDefault="00FA7F7F" w:rsidP="009B0F88">
            <w:pPr>
              <w:pStyle w:val="SDSTableTextNormal"/>
              <w:rPr>
                <w:noProof w:val="0"/>
                <w:lang w:val="fr-BE"/>
              </w:rPr>
            </w:pPr>
            <w:r>
              <w:rPr>
                <w:lang w:val="fr-BE"/>
              </w:rPr>
              <w:t>Procedury awaryjne</w:t>
            </w:r>
          </w:p>
        </w:tc>
        <w:tc>
          <w:tcPr>
            <w:tcW w:w="284" w:type="dxa"/>
            <w:tcBorders>
              <w:top w:val="none" w:sz="0" w:space="0" w:color="339933"/>
              <w:left w:val="none" w:sz="0" w:space="0" w:color="339933"/>
              <w:bottom w:val="none" w:sz="0" w:space="0" w:color="339933"/>
              <w:right w:val="none" w:sz="0" w:space="0" w:color="339933"/>
            </w:tcBorders>
          </w:tcPr>
          <w:p w14:paraId="15CBC835"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45CC47A2" w14:textId="77777777" w:rsidR="00827634" w:rsidRPr="00AF366C" w:rsidRDefault="00000000" w:rsidP="009B0F88">
            <w:pPr>
              <w:pStyle w:val="SDSTableTextNormal"/>
              <w:rPr>
                <w:noProof w:val="0"/>
                <w:lang w:val="fr-BE"/>
              </w:rPr>
            </w:pPr>
            <w:r w:rsidRPr="00AF366C">
              <w:rPr>
                <w:lang w:val="fr-BE"/>
              </w:rPr>
              <w:t>Przewietrzyć strefę rozlewu. Unikać kontaktu ze skórą i z oczami. Unikać wdychania pyłu, dymu.</w:t>
            </w:r>
          </w:p>
        </w:tc>
      </w:tr>
    </w:tbl>
    <w:p w14:paraId="13B3BA23" w14:textId="77777777" w:rsidR="00B077C8" w:rsidRPr="00E158AE" w:rsidRDefault="00FA7F7F" w:rsidP="00B077C8">
      <w:pPr>
        <w:pStyle w:val="SDSTextHeading3"/>
        <w:rPr>
          <w:noProof w:val="0"/>
        </w:rPr>
      </w:pPr>
      <w:r>
        <w:t>Dla osób udzielających pomocy</w:t>
      </w:r>
    </w:p>
    <w:tbl>
      <w:tblPr>
        <w:tblStyle w:val="SDSTableWithoutBorders"/>
        <w:tblW w:w="0" w:type="auto"/>
        <w:tblLayout w:type="fixed"/>
        <w:tblLook w:val="04A0" w:firstRow="1" w:lastRow="0" w:firstColumn="1" w:lastColumn="0" w:noHBand="0" w:noVBand="1"/>
      </w:tblPr>
      <w:tblGrid>
        <w:gridCol w:w="3686"/>
        <w:gridCol w:w="284"/>
        <w:gridCol w:w="6521"/>
      </w:tblGrid>
      <w:tr w:rsidR="00C928AD" w:rsidRPr="00DC539C" w14:paraId="2AC54BE0" w14:textId="77777777" w:rsidTr="00D454E0">
        <w:tc>
          <w:tcPr>
            <w:tcW w:w="3686" w:type="dxa"/>
            <w:tcBorders>
              <w:top w:val="none" w:sz="0" w:space="0" w:color="339933"/>
              <w:left w:val="none" w:sz="0" w:space="0" w:color="339933"/>
              <w:bottom w:val="none" w:sz="0" w:space="0" w:color="339933"/>
              <w:right w:val="none" w:sz="0" w:space="0" w:color="339933"/>
            </w:tcBorders>
          </w:tcPr>
          <w:p w14:paraId="70F88576" w14:textId="77777777" w:rsidR="00827634" w:rsidRPr="00AF366C" w:rsidRDefault="00FA7F7F" w:rsidP="00522075">
            <w:pPr>
              <w:pStyle w:val="SDSTableTextNormal"/>
              <w:rPr>
                <w:noProof w:val="0"/>
                <w:lang w:val="fr-BE"/>
              </w:rPr>
            </w:pPr>
            <w:r>
              <w:rPr>
                <w:lang w:val="fr-BE"/>
              </w:rPr>
              <w:t>Wyposażenie ochronne</w:t>
            </w:r>
          </w:p>
        </w:tc>
        <w:tc>
          <w:tcPr>
            <w:tcW w:w="284" w:type="dxa"/>
            <w:tcBorders>
              <w:top w:val="none" w:sz="0" w:space="0" w:color="339933"/>
              <w:left w:val="none" w:sz="0" w:space="0" w:color="339933"/>
              <w:bottom w:val="none" w:sz="0" w:space="0" w:color="339933"/>
              <w:right w:val="none" w:sz="0" w:space="0" w:color="339933"/>
            </w:tcBorders>
          </w:tcPr>
          <w:p w14:paraId="0924FB47"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6AC88C8F" w14:textId="77777777" w:rsidR="00827634" w:rsidRPr="00AF366C" w:rsidRDefault="00000000" w:rsidP="00522075">
            <w:pPr>
              <w:pStyle w:val="SDSTableTextNormal"/>
              <w:rPr>
                <w:noProof w:val="0"/>
                <w:lang w:val="fr-BE"/>
              </w:rPr>
            </w:pPr>
            <w:r w:rsidRPr="00AF366C">
              <w:rPr>
                <w:lang w:val="fr-BE"/>
              </w:rPr>
              <w:t>Nie interweniować bez stosownego wyposażenia ochronnego. Celem uzyskania dodatkowych informacji patrz sekcja 8: "Kontrola narażenia/Środki ochrony indywidualnej".</w:t>
            </w:r>
          </w:p>
        </w:tc>
      </w:tr>
      <w:tr w:rsidR="00C928AD" w14:paraId="050EE307" w14:textId="77777777" w:rsidTr="00D454E0">
        <w:tc>
          <w:tcPr>
            <w:tcW w:w="3686" w:type="dxa"/>
            <w:tcBorders>
              <w:top w:val="none" w:sz="0" w:space="0" w:color="339933"/>
              <w:left w:val="none" w:sz="0" w:space="0" w:color="339933"/>
              <w:bottom w:val="none" w:sz="0" w:space="0" w:color="339933"/>
              <w:right w:val="none" w:sz="0" w:space="0" w:color="339933"/>
            </w:tcBorders>
          </w:tcPr>
          <w:p w14:paraId="6DFCA8DD" w14:textId="77777777" w:rsidR="00827634" w:rsidRPr="00AF366C" w:rsidRDefault="00FA7F7F" w:rsidP="00522075">
            <w:pPr>
              <w:pStyle w:val="SDSTableTextNormal"/>
              <w:rPr>
                <w:noProof w:val="0"/>
                <w:lang w:val="fr-BE"/>
              </w:rPr>
            </w:pPr>
            <w:r>
              <w:rPr>
                <w:lang w:val="fr-BE"/>
              </w:rPr>
              <w:t>Procedury awaryjne</w:t>
            </w:r>
          </w:p>
        </w:tc>
        <w:tc>
          <w:tcPr>
            <w:tcW w:w="284" w:type="dxa"/>
            <w:tcBorders>
              <w:top w:val="none" w:sz="0" w:space="0" w:color="339933"/>
              <w:left w:val="none" w:sz="0" w:space="0" w:color="339933"/>
              <w:bottom w:val="none" w:sz="0" w:space="0" w:color="339933"/>
              <w:right w:val="none" w:sz="0" w:space="0" w:color="339933"/>
            </w:tcBorders>
          </w:tcPr>
          <w:p w14:paraId="10E713FC"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0BF65B07" w14:textId="77777777" w:rsidR="00827634" w:rsidRPr="00AF366C" w:rsidRDefault="00FA7F7F" w:rsidP="00522075">
            <w:pPr>
              <w:pStyle w:val="SDSTableTextNormal"/>
              <w:rPr>
                <w:noProof w:val="0"/>
                <w:lang w:val="fr-BE"/>
              </w:rPr>
            </w:pPr>
            <w:r>
              <w:rPr>
                <w:lang w:val="fr-BE"/>
              </w:rPr>
              <w:t>Ewakuować zbędny personel.</w:t>
            </w:r>
          </w:p>
        </w:tc>
      </w:tr>
    </w:tbl>
    <w:p w14:paraId="272841F6" w14:textId="77777777" w:rsidR="00827634" w:rsidRPr="00E158AE" w:rsidRDefault="00DD1AEA" w:rsidP="00E62D88">
      <w:pPr>
        <w:pStyle w:val="SDSTextHeading2"/>
        <w:rPr>
          <w:noProof w:val="0"/>
          <w:lang w:val="en-GB"/>
        </w:rPr>
      </w:pPr>
      <w:r w:rsidRPr="00E158AE">
        <w:rPr>
          <w:noProof w:val="0"/>
          <w:lang w:val="en-GB"/>
        </w:rPr>
        <w:t xml:space="preserve">6.2. </w:t>
      </w:r>
      <w:r w:rsidR="00BD5FB4" w:rsidRPr="00E158AE">
        <w:rPr>
          <w:lang w:val="en-GB"/>
        </w:rPr>
        <w:t>Środki ostrożności w zakresie ochrony środowiska</w:t>
      </w:r>
    </w:p>
    <w:p w14:paraId="4E77399B" w14:textId="77777777" w:rsidR="00827634" w:rsidRPr="00E158AE" w:rsidRDefault="00FA7F7F" w:rsidP="009E5102">
      <w:pPr>
        <w:pStyle w:val="SDSTextNormal"/>
      </w:pPr>
      <w:r>
        <w:rPr>
          <w:noProof/>
        </w:rPr>
        <w:t>Unikać uwolnienia do środowiska.</w:t>
      </w:r>
    </w:p>
    <w:p w14:paraId="4EE9D4D6" w14:textId="77777777" w:rsidR="00827634" w:rsidRPr="00E158AE" w:rsidRDefault="00DD1AEA" w:rsidP="00E62D88">
      <w:pPr>
        <w:pStyle w:val="SDSTextHeading2"/>
        <w:rPr>
          <w:noProof w:val="0"/>
          <w:lang w:val="en-GB"/>
        </w:rPr>
      </w:pPr>
      <w:r w:rsidRPr="00E158AE">
        <w:rPr>
          <w:noProof w:val="0"/>
          <w:lang w:val="en-GB"/>
        </w:rPr>
        <w:t xml:space="preserve">6.3. </w:t>
      </w:r>
      <w:r w:rsidR="00BD5FB4" w:rsidRPr="00E158AE">
        <w:rPr>
          <w:lang w:val="en-GB"/>
        </w:rPr>
        <w:t>Metody i materiały zapobiegające rozprzestrzenianiu się skażenia i służące do usuwania skażenia</w:t>
      </w:r>
    </w:p>
    <w:tbl>
      <w:tblPr>
        <w:tblStyle w:val="SDSTableWithoutBorders"/>
        <w:tblW w:w="0" w:type="auto"/>
        <w:tblLayout w:type="fixed"/>
        <w:tblLook w:val="04A0" w:firstRow="1" w:lastRow="0" w:firstColumn="1" w:lastColumn="0" w:noHBand="0" w:noVBand="1"/>
      </w:tblPr>
      <w:tblGrid>
        <w:gridCol w:w="3686"/>
        <w:gridCol w:w="284"/>
        <w:gridCol w:w="6521"/>
      </w:tblGrid>
      <w:tr w:rsidR="00C928AD" w14:paraId="6EE5EE27" w14:textId="77777777" w:rsidTr="00D454E0">
        <w:tc>
          <w:tcPr>
            <w:tcW w:w="3686" w:type="dxa"/>
            <w:tcBorders>
              <w:top w:val="none" w:sz="0" w:space="0" w:color="339933"/>
              <w:left w:val="none" w:sz="0" w:space="0" w:color="339933"/>
              <w:bottom w:val="none" w:sz="0" w:space="0" w:color="339933"/>
              <w:right w:val="none" w:sz="0" w:space="0" w:color="339933"/>
            </w:tcBorders>
          </w:tcPr>
          <w:p w14:paraId="7B96F44C" w14:textId="77777777" w:rsidR="00827634" w:rsidRPr="00AF366C" w:rsidRDefault="00FA7F7F" w:rsidP="009B0F88">
            <w:pPr>
              <w:pStyle w:val="SDSTableTextNormal"/>
              <w:rPr>
                <w:noProof w:val="0"/>
                <w:lang w:val="fr-BE"/>
              </w:rPr>
            </w:pPr>
            <w:r>
              <w:rPr>
                <w:lang w:val="fr-BE"/>
              </w:rPr>
              <w:t>Zapobieganie rozprzestrzenianiu się skażenia</w:t>
            </w:r>
          </w:p>
        </w:tc>
        <w:tc>
          <w:tcPr>
            <w:tcW w:w="284" w:type="dxa"/>
            <w:tcBorders>
              <w:top w:val="none" w:sz="0" w:space="0" w:color="339933"/>
              <w:left w:val="none" w:sz="0" w:space="0" w:color="339933"/>
              <w:bottom w:val="none" w:sz="0" w:space="0" w:color="339933"/>
              <w:right w:val="none" w:sz="0" w:space="0" w:color="339933"/>
            </w:tcBorders>
          </w:tcPr>
          <w:p w14:paraId="692710A7"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1AB6B90D" w14:textId="77777777" w:rsidR="00827634" w:rsidRPr="00AF366C" w:rsidRDefault="00000000" w:rsidP="009B0F88">
            <w:pPr>
              <w:pStyle w:val="SDSTableTextNormal"/>
              <w:rPr>
                <w:noProof w:val="0"/>
                <w:lang w:val="fr-BE"/>
              </w:rPr>
            </w:pPr>
            <w:r w:rsidRPr="00AF366C">
              <w:rPr>
                <w:lang w:val="fr-BE"/>
              </w:rPr>
              <w:t>Umieścić w suchym pojemniku przy pomocy czystej łopaty i przykryć ale nie przyciskać.</w:t>
            </w:r>
          </w:p>
        </w:tc>
      </w:tr>
      <w:tr w:rsidR="00C928AD" w14:paraId="68490A94" w14:textId="77777777" w:rsidTr="00D454E0">
        <w:tc>
          <w:tcPr>
            <w:tcW w:w="3686" w:type="dxa"/>
            <w:tcBorders>
              <w:top w:val="none" w:sz="0" w:space="0" w:color="339933"/>
              <w:left w:val="none" w:sz="0" w:space="0" w:color="339933"/>
              <w:bottom w:val="none" w:sz="0" w:space="0" w:color="339933"/>
              <w:right w:val="none" w:sz="0" w:space="0" w:color="339933"/>
            </w:tcBorders>
          </w:tcPr>
          <w:p w14:paraId="05EE447C" w14:textId="77777777" w:rsidR="00827634" w:rsidRPr="00E158AE" w:rsidRDefault="00FA7F7F" w:rsidP="009B0F88">
            <w:pPr>
              <w:pStyle w:val="SDSTableTextNormal"/>
              <w:rPr>
                <w:noProof w:val="0"/>
              </w:rPr>
            </w:pPr>
            <w:r>
              <w:t>Metody usuwania skażenia</w:t>
            </w:r>
          </w:p>
        </w:tc>
        <w:tc>
          <w:tcPr>
            <w:tcW w:w="284" w:type="dxa"/>
            <w:tcBorders>
              <w:top w:val="none" w:sz="0" w:space="0" w:color="339933"/>
              <w:left w:val="none" w:sz="0" w:space="0" w:color="339933"/>
              <w:bottom w:val="none" w:sz="0" w:space="0" w:color="339933"/>
              <w:right w:val="none" w:sz="0" w:space="0" w:color="339933"/>
            </w:tcBorders>
          </w:tcPr>
          <w:p w14:paraId="20C5F555"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65617EC4" w14:textId="77777777" w:rsidR="00827634" w:rsidRPr="00AF366C" w:rsidRDefault="00FA7F7F" w:rsidP="009B0F88">
            <w:pPr>
              <w:pStyle w:val="SDSTableTextNormal"/>
              <w:rPr>
                <w:noProof w:val="0"/>
                <w:lang w:val="fr-BE"/>
              </w:rPr>
            </w:pPr>
            <w:r>
              <w:rPr>
                <w:lang w:val="fr-BE"/>
              </w:rPr>
              <w:t>Zebrać produkt mechanicznie.</w:t>
            </w:r>
          </w:p>
        </w:tc>
      </w:tr>
      <w:tr w:rsidR="00C928AD" w14:paraId="0E2B8282" w14:textId="77777777" w:rsidTr="00D454E0">
        <w:tc>
          <w:tcPr>
            <w:tcW w:w="3686" w:type="dxa"/>
            <w:tcBorders>
              <w:top w:val="none" w:sz="0" w:space="0" w:color="339933"/>
              <w:left w:val="none" w:sz="0" w:space="0" w:color="339933"/>
              <w:bottom w:val="none" w:sz="0" w:space="0" w:color="339933"/>
              <w:right w:val="none" w:sz="0" w:space="0" w:color="339933"/>
            </w:tcBorders>
          </w:tcPr>
          <w:p w14:paraId="5527C6C0" w14:textId="77777777" w:rsidR="00827634" w:rsidRPr="00E158AE" w:rsidRDefault="00FA7F7F" w:rsidP="009B0F88">
            <w:pPr>
              <w:pStyle w:val="SDSTableTextNormal"/>
              <w:rPr>
                <w:noProof w:val="0"/>
              </w:rPr>
            </w:pPr>
            <w:r>
              <w:t>Inne informacje</w:t>
            </w:r>
          </w:p>
        </w:tc>
        <w:tc>
          <w:tcPr>
            <w:tcW w:w="284" w:type="dxa"/>
            <w:tcBorders>
              <w:top w:val="none" w:sz="0" w:space="0" w:color="339933"/>
              <w:left w:val="none" w:sz="0" w:space="0" w:color="339933"/>
              <w:bottom w:val="none" w:sz="0" w:space="0" w:color="339933"/>
              <w:right w:val="none" w:sz="0" w:space="0" w:color="339933"/>
            </w:tcBorders>
          </w:tcPr>
          <w:p w14:paraId="72009EAC"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1CD40E0B" w14:textId="77777777" w:rsidR="00827634" w:rsidRPr="00E158AE" w:rsidRDefault="00FA7F7F" w:rsidP="009B0F88">
            <w:pPr>
              <w:pStyle w:val="SDSTableTextNormal"/>
              <w:rPr>
                <w:noProof w:val="0"/>
              </w:rPr>
            </w:pPr>
            <w:r>
              <w:t>Usuwać materiały lub pozostałości stałe w upoważnionym zakładzie.</w:t>
            </w:r>
          </w:p>
        </w:tc>
      </w:tr>
    </w:tbl>
    <w:p w14:paraId="363A65C8" w14:textId="77777777" w:rsidR="00827634" w:rsidRPr="00E158AE" w:rsidRDefault="00DD1AEA" w:rsidP="00E62D88">
      <w:pPr>
        <w:pStyle w:val="SDSTextHeading2"/>
        <w:rPr>
          <w:noProof w:val="0"/>
          <w:lang w:val="en-GB"/>
        </w:rPr>
      </w:pPr>
      <w:r w:rsidRPr="00E158AE">
        <w:rPr>
          <w:noProof w:val="0"/>
          <w:lang w:val="en-GB"/>
        </w:rPr>
        <w:t xml:space="preserve">6.4. </w:t>
      </w:r>
      <w:r w:rsidR="00FA7F7F">
        <w:rPr>
          <w:lang w:val="en-GB"/>
        </w:rPr>
        <w:t>Odniesienia do innych sekcji</w:t>
      </w:r>
    </w:p>
    <w:p w14:paraId="795F781A" w14:textId="77777777" w:rsidR="00827634" w:rsidRPr="00AF366C" w:rsidRDefault="00000000" w:rsidP="009E5102">
      <w:pPr>
        <w:pStyle w:val="SDSTextNormal"/>
        <w:rPr>
          <w:lang w:val="fr-BE"/>
        </w:rPr>
      </w:pPr>
      <w:r w:rsidRPr="00AF366C">
        <w:rPr>
          <w:noProof/>
          <w:lang w:val="fr-BE"/>
        </w:rPr>
        <w:t>Celem uzyskania dodatkowych informacji patrz sekcja 8: "Kontrola narażenia/Środki ochrony indywidualnej". Zobacz rubrykę13, jeżeli chodzi o usuwanie odpadów powstałych przy czyszczeniu.</w:t>
      </w:r>
    </w:p>
    <w:p w14:paraId="5E8F8477" w14:textId="77777777" w:rsidR="00827634" w:rsidRPr="007B708C" w:rsidRDefault="00FA7F7F" w:rsidP="00E62D88">
      <w:pPr>
        <w:pStyle w:val="SDSTextHeading1"/>
        <w:rPr>
          <w:noProof w:val="0"/>
          <w:lang w:val="en-GB"/>
        </w:rPr>
      </w:pPr>
      <w:r w:rsidRPr="007B708C">
        <w:rPr>
          <w:lang w:val="en-GB"/>
        </w:rPr>
        <w:t>SEKCJA 7</w:t>
      </w:r>
      <w:r w:rsidR="00000000" w:rsidRPr="007B708C">
        <w:rPr>
          <w:noProof w:val="0"/>
          <w:lang w:val="en-GB"/>
        </w:rPr>
        <w:t xml:space="preserve">: </w:t>
      </w:r>
      <w:r w:rsidR="00000000" w:rsidRPr="007B708C">
        <w:rPr>
          <w:lang w:val="en-GB"/>
        </w:rPr>
        <w:t>Postępowanie z substancjami i mieszaninami oraz ich magazynowanie</w:t>
      </w:r>
    </w:p>
    <w:p w14:paraId="42D9AF35" w14:textId="77777777" w:rsidR="00827634" w:rsidRPr="007B708C" w:rsidRDefault="00DD1AEA" w:rsidP="00E62D88">
      <w:pPr>
        <w:pStyle w:val="SDSTextHeading2"/>
        <w:rPr>
          <w:noProof w:val="0"/>
          <w:lang w:val="en-GB"/>
        </w:rPr>
      </w:pPr>
      <w:r w:rsidRPr="007B708C">
        <w:rPr>
          <w:noProof w:val="0"/>
          <w:lang w:val="en-GB"/>
        </w:rPr>
        <w:t xml:space="preserve">7.1. </w:t>
      </w:r>
      <w:r w:rsidR="00FA7F7F" w:rsidRPr="007B708C">
        <w:rPr>
          <w:lang w:val="en-GB"/>
        </w:rPr>
        <w:t>Środki ostrożności dotyczące bezpiecznego postępowania</w:t>
      </w:r>
    </w:p>
    <w:tbl>
      <w:tblPr>
        <w:tblStyle w:val="SDSTableWithoutBorders"/>
        <w:tblW w:w="0" w:type="auto"/>
        <w:tblLayout w:type="fixed"/>
        <w:tblLook w:val="04A0" w:firstRow="1" w:lastRow="0" w:firstColumn="1" w:lastColumn="0" w:noHBand="0" w:noVBand="1"/>
      </w:tblPr>
      <w:tblGrid>
        <w:gridCol w:w="3686"/>
        <w:gridCol w:w="284"/>
        <w:gridCol w:w="6521"/>
      </w:tblGrid>
      <w:tr w:rsidR="00C928AD" w14:paraId="11A6F82C" w14:textId="77777777" w:rsidTr="00D454E0">
        <w:tc>
          <w:tcPr>
            <w:tcW w:w="3686" w:type="dxa"/>
            <w:tcBorders>
              <w:top w:val="none" w:sz="0" w:space="0" w:color="339933"/>
              <w:left w:val="none" w:sz="0" w:space="0" w:color="339933"/>
              <w:bottom w:val="none" w:sz="0" w:space="0" w:color="339933"/>
              <w:right w:val="none" w:sz="0" w:space="0" w:color="339933"/>
            </w:tcBorders>
          </w:tcPr>
          <w:p w14:paraId="34236643" w14:textId="77777777" w:rsidR="00827634" w:rsidRPr="00E158AE" w:rsidRDefault="00FA7F7F" w:rsidP="009B0F88">
            <w:pPr>
              <w:pStyle w:val="SDSTableTextNormal"/>
              <w:rPr>
                <w:noProof w:val="0"/>
              </w:rPr>
            </w:pPr>
            <w:r>
              <w:t>Środki ostrożności dotyczące bezpiecznego postępowania</w:t>
            </w:r>
          </w:p>
        </w:tc>
        <w:tc>
          <w:tcPr>
            <w:tcW w:w="284" w:type="dxa"/>
            <w:tcBorders>
              <w:top w:val="none" w:sz="0" w:space="0" w:color="339933"/>
              <w:left w:val="none" w:sz="0" w:space="0" w:color="339933"/>
              <w:bottom w:val="none" w:sz="0" w:space="0" w:color="339933"/>
              <w:right w:val="none" w:sz="0" w:space="0" w:color="339933"/>
            </w:tcBorders>
          </w:tcPr>
          <w:p w14:paraId="4D16E24B"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01F43BCE" w14:textId="77777777" w:rsidR="00827634" w:rsidRPr="00E158AE" w:rsidRDefault="00000000" w:rsidP="009B0F88">
            <w:pPr>
              <w:pStyle w:val="SDSTableTextNormal"/>
              <w:rPr>
                <w:noProof w:val="0"/>
              </w:rPr>
            </w:pPr>
            <w:r w:rsidRPr="00E158AE">
              <w:t>Zapewnić dobrą wentylację stanowiska pracy. Unikać kontaktu ze skórą i z oczami. Unikać wdychania pyłu, dymu. Nosić indywidualne środki ochrony.</w:t>
            </w:r>
          </w:p>
        </w:tc>
      </w:tr>
      <w:tr w:rsidR="00C928AD" w14:paraId="22FDEA81" w14:textId="77777777" w:rsidTr="00D454E0">
        <w:tc>
          <w:tcPr>
            <w:tcW w:w="3686" w:type="dxa"/>
            <w:tcBorders>
              <w:top w:val="none" w:sz="0" w:space="0" w:color="339933"/>
              <w:left w:val="none" w:sz="0" w:space="0" w:color="339933"/>
              <w:bottom w:val="none" w:sz="0" w:space="0" w:color="339933"/>
              <w:right w:val="none" w:sz="0" w:space="0" w:color="339933"/>
            </w:tcBorders>
          </w:tcPr>
          <w:p w14:paraId="4D8B7B84" w14:textId="77777777" w:rsidR="00827634" w:rsidRPr="00E158AE" w:rsidRDefault="00FA7F7F" w:rsidP="009B0F88">
            <w:pPr>
              <w:pStyle w:val="SDSTableTextNormal"/>
              <w:rPr>
                <w:noProof w:val="0"/>
              </w:rPr>
            </w:pPr>
            <w:r>
              <w:t>Zalecenia dotyczące higieny</w:t>
            </w:r>
          </w:p>
        </w:tc>
        <w:tc>
          <w:tcPr>
            <w:tcW w:w="284" w:type="dxa"/>
            <w:tcBorders>
              <w:top w:val="none" w:sz="0" w:space="0" w:color="339933"/>
              <w:left w:val="none" w:sz="0" w:space="0" w:color="339933"/>
              <w:bottom w:val="none" w:sz="0" w:space="0" w:color="339933"/>
              <w:right w:val="none" w:sz="0" w:space="0" w:color="339933"/>
            </w:tcBorders>
          </w:tcPr>
          <w:p w14:paraId="7B0E4506"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6D7B01B8" w14:textId="77777777" w:rsidR="00827634" w:rsidRPr="00E158AE" w:rsidRDefault="00000000" w:rsidP="009B0F88">
            <w:pPr>
              <w:pStyle w:val="SDSTableTextNormal"/>
              <w:rPr>
                <w:noProof w:val="0"/>
              </w:rPr>
            </w:pPr>
            <w:r w:rsidRPr="00E158AE">
              <w:t>Zanieczyszczonej odzieży ochronnej nie wynosić poza miejsce pracy. Wyprać zanieczyszczoną odzież przed ponownym użyciem. Nie jeść, nie pić i nie palić podczas używania produktu. Umyć ręce po każdym kontakcie z produktem.</w:t>
            </w:r>
          </w:p>
        </w:tc>
      </w:tr>
    </w:tbl>
    <w:p w14:paraId="021A17AE" w14:textId="77777777" w:rsidR="00827634" w:rsidRPr="00E158AE" w:rsidRDefault="00DD1AEA" w:rsidP="00E62D88">
      <w:pPr>
        <w:pStyle w:val="SDSTextHeading2"/>
        <w:rPr>
          <w:noProof w:val="0"/>
          <w:lang w:val="en-GB"/>
        </w:rPr>
      </w:pPr>
      <w:r w:rsidRPr="00E158AE">
        <w:rPr>
          <w:noProof w:val="0"/>
          <w:lang w:val="en-GB"/>
        </w:rPr>
        <w:t xml:space="preserve">7.2. </w:t>
      </w:r>
      <w:r w:rsidR="00BD5FB4" w:rsidRPr="00E158AE">
        <w:rPr>
          <w:lang w:val="en-GB"/>
        </w:rPr>
        <w:t>Warunki bezpiecznego magazynowania, w tym informacje dotyczące wszelkich wzajemnych niezgodności</w:t>
      </w: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0F67F8B5" w14:textId="77777777" w:rsidTr="00D454E0">
        <w:tc>
          <w:tcPr>
            <w:tcW w:w="3686" w:type="dxa"/>
            <w:tcBorders>
              <w:top w:val="none" w:sz="0" w:space="0" w:color="339933"/>
              <w:left w:val="none" w:sz="0" w:space="0" w:color="339933"/>
              <w:bottom w:val="none" w:sz="0" w:space="0" w:color="339933"/>
              <w:right w:val="none" w:sz="0" w:space="0" w:color="339933"/>
            </w:tcBorders>
          </w:tcPr>
          <w:p w14:paraId="3E0B2642" w14:textId="77777777" w:rsidR="00827634" w:rsidRPr="00E158AE" w:rsidRDefault="00FA7F7F" w:rsidP="009B0F88">
            <w:pPr>
              <w:pStyle w:val="SDSTableTextNormal"/>
              <w:rPr>
                <w:noProof w:val="0"/>
              </w:rPr>
            </w:pPr>
            <w:r>
              <w:t>Środki techniczne</w:t>
            </w:r>
          </w:p>
        </w:tc>
        <w:tc>
          <w:tcPr>
            <w:tcW w:w="284" w:type="dxa"/>
            <w:tcBorders>
              <w:top w:val="none" w:sz="0" w:space="0" w:color="339933"/>
              <w:left w:val="none" w:sz="0" w:space="0" w:color="339933"/>
              <w:bottom w:val="none" w:sz="0" w:space="0" w:color="339933"/>
              <w:right w:val="none" w:sz="0" w:space="0" w:color="339933"/>
            </w:tcBorders>
          </w:tcPr>
          <w:p w14:paraId="4CC786B9"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1D884266" w14:textId="77777777" w:rsidR="00827634" w:rsidRPr="00E158AE" w:rsidRDefault="00000000" w:rsidP="009B0F88">
            <w:pPr>
              <w:pStyle w:val="SDSTableTextNormal"/>
              <w:rPr>
                <w:noProof w:val="0"/>
              </w:rPr>
            </w:pPr>
            <w:r w:rsidRPr="00E158AE">
              <w:t>Przechowywać w chłodnym i przewiewnym miejscu, z dala od ciepła.</w:t>
            </w:r>
          </w:p>
        </w:tc>
      </w:tr>
      <w:tr w:rsidR="00C928AD" w14:paraId="1D9DB16F" w14:textId="77777777" w:rsidTr="00D454E0">
        <w:tc>
          <w:tcPr>
            <w:tcW w:w="3686" w:type="dxa"/>
            <w:tcBorders>
              <w:top w:val="none" w:sz="0" w:space="0" w:color="339933"/>
              <w:left w:val="none" w:sz="0" w:space="0" w:color="339933"/>
              <w:bottom w:val="none" w:sz="0" w:space="0" w:color="339933"/>
              <w:right w:val="none" w:sz="0" w:space="0" w:color="339933"/>
            </w:tcBorders>
          </w:tcPr>
          <w:p w14:paraId="22BCED54" w14:textId="77777777" w:rsidR="00827634" w:rsidRPr="00E158AE" w:rsidRDefault="00FA7F7F" w:rsidP="009B0F88">
            <w:pPr>
              <w:pStyle w:val="SDSTableTextNormal"/>
              <w:rPr>
                <w:noProof w:val="0"/>
              </w:rPr>
            </w:pPr>
            <w:r>
              <w:t>Warunki przechowywania</w:t>
            </w:r>
          </w:p>
        </w:tc>
        <w:tc>
          <w:tcPr>
            <w:tcW w:w="284" w:type="dxa"/>
            <w:tcBorders>
              <w:top w:val="none" w:sz="0" w:space="0" w:color="339933"/>
              <w:left w:val="none" w:sz="0" w:space="0" w:color="339933"/>
              <w:bottom w:val="none" w:sz="0" w:space="0" w:color="339933"/>
              <w:right w:val="none" w:sz="0" w:space="0" w:color="339933"/>
            </w:tcBorders>
          </w:tcPr>
          <w:p w14:paraId="44E9847C"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4D8C6223" w14:textId="77777777" w:rsidR="00827634" w:rsidRPr="00E158AE" w:rsidRDefault="00000000" w:rsidP="009B0F88">
            <w:pPr>
              <w:pStyle w:val="SDSTableTextNormal"/>
              <w:rPr>
                <w:noProof w:val="0"/>
              </w:rPr>
            </w:pPr>
            <w:r w:rsidRPr="00E158AE">
              <w:t>Przechowywać wyłącznie w oryginalnym opakowaniu w chłodnym i odpowiednio wentylowanym miejscu. Poza użyciem, przechowywane pojemniki powinny zostać zamknięte.</w:t>
            </w:r>
          </w:p>
        </w:tc>
      </w:tr>
      <w:tr w:rsidR="00C928AD" w14:paraId="463D9818" w14:textId="77777777" w:rsidTr="00D454E0">
        <w:tc>
          <w:tcPr>
            <w:tcW w:w="3686" w:type="dxa"/>
            <w:tcBorders>
              <w:top w:val="none" w:sz="0" w:space="0" w:color="339933"/>
              <w:left w:val="none" w:sz="0" w:space="0" w:color="339933"/>
              <w:bottom w:val="none" w:sz="0" w:space="0" w:color="339933"/>
              <w:right w:val="none" w:sz="0" w:space="0" w:color="339933"/>
            </w:tcBorders>
          </w:tcPr>
          <w:p w14:paraId="45ACA533" w14:textId="77777777" w:rsidR="00827634" w:rsidRPr="00E158AE" w:rsidRDefault="00FA7F7F" w:rsidP="009B0F88">
            <w:pPr>
              <w:pStyle w:val="SDSTableTextNormal"/>
              <w:rPr>
                <w:noProof w:val="0"/>
              </w:rPr>
            </w:pPr>
            <w:r>
              <w:t>Ciepło i źródła zapłonu</w:t>
            </w:r>
          </w:p>
        </w:tc>
        <w:tc>
          <w:tcPr>
            <w:tcW w:w="284" w:type="dxa"/>
            <w:tcBorders>
              <w:top w:val="none" w:sz="0" w:space="0" w:color="339933"/>
              <w:left w:val="none" w:sz="0" w:space="0" w:color="339933"/>
              <w:bottom w:val="none" w:sz="0" w:space="0" w:color="339933"/>
              <w:right w:val="none" w:sz="0" w:space="0" w:color="339933"/>
            </w:tcBorders>
          </w:tcPr>
          <w:p w14:paraId="0B4A6002"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3F51F555" w14:textId="77777777" w:rsidR="00827634" w:rsidRPr="00E158AE" w:rsidRDefault="00FA7F7F" w:rsidP="009B0F88">
            <w:pPr>
              <w:pStyle w:val="SDSTableTextNormal"/>
              <w:rPr>
                <w:noProof w:val="0"/>
              </w:rPr>
            </w:pPr>
            <w:r>
              <w:t>Unikać ciepła oraz bezpośrednich promieni słonecznych.</w:t>
            </w:r>
          </w:p>
        </w:tc>
      </w:tr>
      <w:tr w:rsidR="00C928AD" w14:paraId="74CC68C2" w14:textId="77777777" w:rsidTr="00D454E0">
        <w:tc>
          <w:tcPr>
            <w:tcW w:w="3686" w:type="dxa"/>
            <w:tcBorders>
              <w:top w:val="none" w:sz="0" w:space="0" w:color="339933"/>
              <w:left w:val="none" w:sz="0" w:space="0" w:color="339933"/>
              <w:bottom w:val="none" w:sz="0" w:space="0" w:color="339933"/>
              <w:right w:val="none" w:sz="0" w:space="0" w:color="339933"/>
            </w:tcBorders>
          </w:tcPr>
          <w:p w14:paraId="44009EDE" w14:textId="77777777" w:rsidR="00827634" w:rsidRPr="00E158AE" w:rsidRDefault="00FA7F7F" w:rsidP="009B0F88">
            <w:pPr>
              <w:pStyle w:val="SDSTableTextNormal"/>
              <w:rPr>
                <w:noProof w:val="0"/>
              </w:rPr>
            </w:pPr>
            <w:r>
              <w:t>Materiały pakunkowe</w:t>
            </w:r>
          </w:p>
        </w:tc>
        <w:tc>
          <w:tcPr>
            <w:tcW w:w="284" w:type="dxa"/>
            <w:tcBorders>
              <w:top w:val="none" w:sz="0" w:space="0" w:color="339933"/>
              <w:left w:val="none" w:sz="0" w:space="0" w:color="339933"/>
              <w:bottom w:val="none" w:sz="0" w:space="0" w:color="339933"/>
              <w:right w:val="none" w:sz="0" w:space="0" w:color="339933"/>
            </w:tcBorders>
          </w:tcPr>
          <w:p w14:paraId="66DB95CB"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110E8336" w14:textId="77777777" w:rsidR="00827634" w:rsidRPr="00E158AE" w:rsidRDefault="00FA7F7F" w:rsidP="009B0F88">
            <w:pPr>
              <w:pStyle w:val="SDSTableTextNormal"/>
              <w:rPr>
                <w:noProof w:val="0"/>
              </w:rPr>
            </w:pPr>
            <w:r>
              <w:t>Zawsze przechowywać produkt tego samego typu w oryginalnym opakowaniu.</w:t>
            </w:r>
          </w:p>
        </w:tc>
      </w:tr>
    </w:tbl>
    <w:p w14:paraId="60DBD8E1" w14:textId="77777777" w:rsidR="00827634" w:rsidRPr="00E158AE" w:rsidRDefault="00DD1AEA" w:rsidP="00E62D88">
      <w:pPr>
        <w:pStyle w:val="SDSTextHeading2"/>
        <w:rPr>
          <w:noProof w:val="0"/>
          <w:lang w:val="en-GB"/>
        </w:rPr>
      </w:pPr>
      <w:r w:rsidRPr="00E158AE">
        <w:rPr>
          <w:noProof w:val="0"/>
          <w:lang w:val="en-GB"/>
        </w:rPr>
        <w:t xml:space="preserve">7.3. </w:t>
      </w:r>
      <w:r w:rsidR="00FA7F7F">
        <w:rPr>
          <w:lang w:val="en-GB"/>
        </w:rPr>
        <w:t>Szczególne zastosowanie(-a) końcowe</w:t>
      </w:r>
    </w:p>
    <w:p w14:paraId="6D1C1A0F" w14:textId="77777777" w:rsidR="00827634" w:rsidRPr="007B708C" w:rsidRDefault="00000000" w:rsidP="009E5102">
      <w:pPr>
        <w:pStyle w:val="SDSTextNormal"/>
      </w:pPr>
      <w:proofErr w:type="spellStart"/>
      <w:r w:rsidRPr="007B708C">
        <w:t>Brak</w:t>
      </w:r>
      <w:proofErr w:type="spellEnd"/>
      <w:r w:rsidRPr="007B708C">
        <w:t xml:space="preserve"> </w:t>
      </w:r>
      <w:proofErr w:type="spellStart"/>
      <w:r w:rsidRPr="007B708C">
        <w:t>dodatkowych</w:t>
      </w:r>
      <w:proofErr w:type="spellEnd"/>
      <w:r w:rsidRPr="007B708C">
        <w:t xml:space="preserve"> </w:t>
      </w:r>
      <w:proofErr w:type="spellStart"/>
      <w:r w:rsidRPr="007B708C">
        <w:t>informacji</w:t>
      </w:r>
      <w:proofErr w:type="spellEnd"/>
    </w:p>
    <w:p w14:paraId="6A20A7FC" w14:textId="77777777" w:rsidR="00827634" w:rsidRPr="007B708C" w:rsidRDefault="00FA7F7F" w:rsidP="00E62D88">
      <w:pPr>
        <w:pStyle w:val="SDSTextHeading1"/>
        <w:rPr>
          <w:noProof w:val="0"/>
          <w:lang w:val="en-GB"/>
        </w:rPr>
      </w:pPr>
      <w:r w:rsidRPr="007B708C">
        <w:rPr>
          <w:lang w:val="en-GB"/>
        </w:rPr>
        <w:t>SEKCJA 8</w:t>
      </w:r>
      <w:r w:rsidR="00000000" w:rsidRPr="007B708C">
        <w:rPr>
          <w:noProof w:val="0"/>
          <w:lang w:val="en-GB"/>
        </w:rPr>
        <w:t xml:space="preserve">: </w:t>
      </w:r>
      <w:r w:rsidRPr="007B708C">
        <w:rPr>
          <w:lang w:val="en-GB"/>
        </w:rPr>
        <w:t>Kontrola narażenia/środki ochrony indywidualnej</w:t>
      </w:r>
    </w:p>
    <w:p w14:paraId="01D95607" w14:textId="77777777" w:rsidR="00827634" w:rsidRPr="007B708C" w:rsidRDefault="00DD1AEA" w:rsidP="00E62D88">
      <w:pPr>
        <w:pStyle w:val="SDSTextHeading2"/>
        <w:rPr>
          <w:noProof w:val="0"/>
          <w:lang w:val="en-GB"/>
        </w:rPr>
      </w:pPr>
      <w:r w:rsidRPr="007B708C">
        <w:rPr>
          <w:noProof w:val="0"/>
          <w:lang w:val="en-GB"/>
        </w:rPr>
        <w:t xml:space="preserve">8.1. </w:t>
      </w:r>
      <w:r w:rsidR="00FA7F7F" w:rsidRPr="007B708C">
        <w:rPr>
          <w:lang w:val="en-GB"/>
        </w:rPr>
        <w:t>Parametry dotyczące kontroli</w:t>
      </w:r>
    </w:p>
    <w:p w14:paraId="09C5F81A" w14:textId="77777777" w:rsidR="00B077C8" w:rsidRPr="003673BD" w:rsidRDefault="00000000" w:rsidP="00B077C8">
      <w:pPr>
        <w:pStyle w:val="SDSTextHeading3"/>
        <w:rPr>
          <w:noProof w:val="0"/>
          <w:lang w:val="en-US"/>
        </w:rPr>
      </w:pPr>
      <w:r w:rsidRPr="003673BD">
        <w:rPr>
          <w:lang w:val="en-US"/>
        </w:rPr>
        <w:t>Krajowe wartości najwyższych dopuszczalnych stężeń w środowisku pracy i dopuszczalne wartości biologiczne</w:t>
      </w:r>
    </w:p>
    <w:p w14:paraId="0ACBC1B6"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C928AD" w14:paraId="4E8375FE"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339933"/>
              <w:left w:val="single" w:sz="4" w:space="0" w:color="339933"/>
              <w:bottom w:val="single" w:sz="4" w:space="0" w:color="339933"/>
              <w:right w:val="single" w:sz="4" w:space="0" w:color="339933"/>
            </w:tcBorders>
            <w:shd w:val="clear" w:color="auto" w:fill="E4FACD"/>
          </w:tcPr>
          <w:p w14:paraId="45D3196E" w14:textId="77777777" w:rsidR="000251E6" w:rsidRPr="00E158AE" w:rsidRDefault="00000000" w:rsidP="006A5033">
            <w:pPr>
              <w:pStyle w:val="SDSTableTextHeading1"/>
              <w:rPr>
                <w:noProof w:val="0"/>
              </w:rPr>
            </w:pPr>
            <w:r w:rsidRPr="00E158AE">
              <w:t>calcium sulfate</w:t>
            </w:r>
            <w:r w:rsidRPr="00E158AE">
              <w:rPr>
                <w:noProof w:val="0"/>
              </w:rPr>
              <w:t xml:space="preserve"> </w:t>
            </w:r>
            <w:r w:rsidR="00FD53E4" w:rsidRPr="00E158AE">
              <w:t>(7778-18-9)</w:t>
            </w:r>
          </w:p>
        </w:tc>
      </w:tr>
      <w:tr w:rsidR="00C928AD" w:rsidRPr="00DC539C" w14:paraId="0926263C" w14:textId="77777777" w:rsidTr="00C928AD">
        <w:tc>
          <w:tcPr>
            <w:tcW w:w="10490" w:type="dxa"/>
            <w:gridSpan w:val="2"/>
            <w:tcBorders>
              <w:top w:val="single" w:sz="4" w:space="0" w:color="339933"/>
              <w:left w:val="single" w:sz="4" w:space="0" w:color="339933"/>
              <w:bottom w:val="single" w:sz="4" w:space="0" w:color="339933"/>
              <w:right w:val="single" w:sz="4" w:space="0" w:color="339933"/>
            </w:tcBorders>
            <w:shd w:val="clear" w:color="auto" w:fill="E4FACD"/>
          </w:tcPr>
          <w:p w14:paraId="24526CD6" w14:textId="77777777" w:rsidR="000251E6" w:rsidRPr="00DC539C" w:rsidRDefault="00000000" w:rsidP="00F47054">
            <w:pPr>
              <w:pStyle w:val="SDSTableTextHeading2"/>
              <w:rPr>
                <w:noProof w:val="0"/>
                <w:lang w:val="nl-NL"/>
              </w:rPr>
            </w:pPr>
            <w:r w:rsidRPr="00DC539C">
              <w:rPr>
                <w:lang w:val="nl-NL"/>
              </w:rPr>
              <w:t>Polska - Najwyższe dopuszczalne stężenie na stanowisku pracy</w:t>
            </w:r>
          </w:p>
        </w:tc>
      </w:tr>
      <w:tr w:rsidR="00C928AD" w14:paraId="3349C5DD"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17959322" w14:textId="77777777" w:rsidR="000251E6" w:rsidRPr="00E158AE" w:rsidRDefault="00000000" w:rsidP="00FB22E1">
            <w:pPr>
              <w:pStyle w:val="SDSTableTextNormal"/>
              <w:rPr>
                <w:noProof w:val="0"/>
              </w:rPr>
            </w:pPr>
            <w:r w:rsidRPr="00E158AE">
              <w:t>Nazwa miejscowa</w:t>
            </w:r>
          </w:p>
        </w:tc>
        <w:tc>
          <w:tcPr>
            <w:tcW w:w="6521" w:type="dxa"/>
            <w:tcBorders>
              <w:top w:val="single" w:sz="4" w:space="0" w:color="339933"/>
              <w:left w:val="single" w:sz="4" w:space="0" w:color="339933"/>
              <w:bottom w:val="single" w:sz="4" w:space="0" w:color="339933"/>
              <w:right w:val="single" w:sz="4" w:space="0" w:color="339933"/>
            </w:tcBorders>
          </w:tcPr>
          <w:p w14:paraId="603A2FD4" w14:textId="77777777" w:rsidR="000251E6" w:rsidRPr="00E158AE" w:rsidRDefault="00000000" w:rsidP="00FB22E1">
            <w:pPr>
              <w:pStyle w:val="SDSTableTextNormal"/>
              <w:rPr>
                <w:noProof w:val="0"/>
              </w:rPr>
            </w:pPr>
            <w:r w:rsidRPr="00E158AE">
              <w:t>Siarczan(VI) wapnia (gips)</w:t>
            </w:r>
          </w:p>
        </w:tc>
      </w:tr>
      <w:tr w:rsidR="00C928AD" w14:paraId="35A97304"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30386DB4" w14:textId="77777777" w:rsidR="000251E6" w:rsidRPr="00E158AE" w:rsidRDefault="00000000" w:rsidP="00FB22E1">
            <w:pPr>
              <w:pStyle w:val="SDSTableTextNormal"/>
              <w:rPr>
                <w:noProof w:val="0"/>
              </w:rPr>
            </w:pPr>
            <w:r w:rsidRPr="00E158AE">
              <w:t>NDS (OEL TWA)</w:t>
            </w:r>
          </w:p>
        </w:tc>
        <w:tc>
          <w:tcPr>
            <w:tcW w:w="6521" w:type="dxa"/>
            <w:tcBorders>
              <w:top w:val="single" w:sz="4" w:space="0" w:color="339933"/>
              <w:left w:val="single" w:sz="4" w:space="0" w:color="339933"/>
              <w:bottom w:val="single" w:sz="4" w:space="0" w:color="339933"/>
              <w:right w:val="single" w:sz="4" w:space="0" w:color="339933"/>
            </w:tcBorders>
          </w:tcPr>
          <w:p w14:paraId="7FD551A0" w14:textId="77777777" w:rsidR="000251E6" w:rsidRPr="00E158AE" w:rsidRDefault="00000000" w:rsidP="00FB22E1">
            <w:pPr>
              <w:pStyle w:val="SDSTableTextNormal"/>
              <w:rPr>
                <w:noProof w:val="0"/>
              </w:rPr>
            </w:pPr>
            <w:r w:rsidRPr="00E158AE">
              <w:t>10 mg/m³ frakcja wdychalna</w:t>
            </w:r>
          </w:p>
        </w:tc>
      </w:tr>
      <w:tr w:rsidR="00C928AD" w14:paraId="463929C3"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40AE3F16" w14:textId="77777777" w:rsidR="000251E6" w:rsidRPr="00E158AE" w:rsidRDefault="00000000" w:rsidP="00FB22E1">
            <w:pPr>
              <w:pStyle w:val="SDSTableTextNormal"/>
              <w:rPr>
                <w:noProof w:val="0"/>
              </w:rPr>
            </w:pPr>
            <w:r w:rsidRPr="00E158AE">
              <w:lastRenderedPageBreak/>
              <w:t>Uwaga</w:t>
            </w:r>
          </w:p>
        </w:tc>
        <w:tc>
          <w:tcPr>
            <w:tcW w:w="6521" w:type="dxa"/>
            <w:tcBorders>
              <w:top w:val="single" w:sz="4" w:space="0" w:color="339933"/>
              <w:left w:val="single" w:sz="4" w:space="0" w:color="339933"/>
              <w:bottom w:val="single" w:sz="4" w:space="0" w:color="339933"/>
              <w:right w:val="single" w:sz="4" w:space="0" w:color="339933"/>
            </w:tcBorders>
          </w:tcPr>
          <w:p w14:paraId="77B718A3" w14:textId="77777777" w:rsidR="000251E6" w:rsidRPr="00E158AE" w:rsidRDefault="00000000" w:rsidP="00FB22E1">
            <w:pPr>
              <w:pStyle w:val="SDSTableTextNormal"/>
              <w:rPr>
                <w:noProof w:val="0"/>
              </w:rPr>
            </w:pPr>
            <w:r w:rsidRPr="00E158AE">
              <w:t>Frakcja wdychalna – frakcja aerozolu wnikająca przez nos i usta, która stwarza zagrożenie dla zdrowia po zdeponowaniu w drogach oddechowych. Równolegle oznacza się frakcję respirabilną krystalicznej krzemionki.</w:t>
            </w:r>
          </w:p>
        </w:tc>
      </w:tr>
      <w:tr w:rsidR="00C928AD" w14:paraId="63482457"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1A04041F" w14:textId="77777777" w:rsidR="000251E6" w:rsidRPr="00E158AE" w:rsidRDefault="00000000" w:rsidP="00FB22E1">
            <w:pPr>
              <w:pStyle w:val="SDSTableTextNormal"/>
              <w:rPr>
                <w:noProof w:val="0"/>
              </w:rPr>
            </w:pPr>
            <w:r w:rsidRPr="00E158AE">
              <w:t>Odniesienie regulacyjne</w:t>
            </w:r>
          </w:p>
        </w:tc>
        <w:tc>
          <w:tcPr>
            <w:tcW w:w="6521" w:type="dxa"/>
            <w:tcBorders>
              <w:top w:val="single" w:sz="4" w:space="0" w:color="339933"/>
              <w:left w:val="single" w:sz="4" w:space="0" w:color="339933"/>
              <w:bottom w:val="single" w:sz="4" w:space="0" w:color="339933"/>
              <w:right w:val="single" w:sz="4" w:space="0" w:color="339933"/>
            </w:tcBorders>
          </w:tcPr>
          <w:p w14:paraId="271ECA6B" w14:textId="77777777" w:rsidR="000251E6" w:rsidRPr="00E158AE" w:rsidRDefault="00000000" w:rsidP="00FB22E1">
            <w:pPr>
              <w:pStyle w:val="SDSTableTextNormal"/>
              <w:rPr>
                <w:noProof w:val="0"/>
              </w:rPr>
            </w:pPr>
            <w:r w:rsidRPr="00E158AE">
              <w:t>Dz. U. 2024 poz. 1017 wraz z późn. zm.</w:t>
            </w:r>
          </w:p>
        </w:tc>
      </w:tr>
    </w:tbl>
    <w:p w14:paraId="61A703A8"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C928AD" w14:paraId="557F6B8F"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339933"/>
              <w:left w:val="single" w:sz="4" w:space="0" w:color="339933"/>
              <w:bottom w:val="single" w:sz="4" w:space="0" w:color="339933"/>
              <w:right w:val="single" w:sz="4" w:space="0" w:color="339933"/>
            </w:tcBorders>
            <w:shd w:val="clear" w:color="auto" w:fill="E4FACD"/>
          </w:tcPr>
          <w:p w14:paraId="5F442D01" w14:textId="77777777" w:rsidR="000251E6" w:rsidRPr="00E158AE" w:rsidRDefault="00000000" w:rsidP="006A5033">
            <w:pPr>
              <w:pStyle w:val="SDSTableTextHeading1"/>
              <w:rPr>
                <w:noProof w:val="0"/>
              </w:rPr>
            </w:pPr>
            <w:r w:rsidRPr="00E158AE">
              <w:t>Węglan wapnia</w:t>
            </w:r>
            <w:r w:rsidRPr="00E158AE">
              <w:rPr>
                <w:noProof w:val="0"/>
              </w:rPr>
              <w:t xml:space="preserve"> </w:t>
            </w:r>
            <w:r w:rsidR="00FD53E4" w:rsidRPr="00E158AE">
              <w:t>(1317-65-3)</w:t>
            </w:r>
          </w:p>
        </w:tc>
      </w:tr>
      <w:tr w:rsidR="00C928AD" w:rsidRPr="00DC539C" w14:paraId="16DC51EB" w14:textId="77777777" w:rsidTr="00C928AD">
        <w:tc>
          <w:tcPr>
            <w:tcW w:w="10490" w:type="dxa"/>
            <w:gridSpan w:val="2"/>
            <w:tcBorders>
              <w:top w:val="single" w:sz="4" w:space="0" w:color="339933"/>
              <w:left w:val="single" w:sz="4" w:space="0" w:color="339933"/>
              <w:bottom w:val="single" w:sz="4" w:space="0" w:color="339933"/>
              <w:right w:val="single" w:sz="4" w:space="0" w:color="339933"/>
            </w:tcBorders>
            <w:shd w:val="clear" w:color="auto" w:fill="E4FACD"/>
          </w:tcPr>
          <w:p w14:paraId="144E31E1" w14:textId="77777777" w:rsidR="000251E6" w:rsidRPr="00DC539C" w:rsidRDefault="00000000" w:rsidP="00F47054">
            <w:pPr>
              <w:pStyle w:val="SDSTableTextHeading2"/>
              <w:rPr>
                <w:noProof w:val="0"/>
                <w:lang w:val="nl-NL"/>
              </w:rPr>
            </w:pPr>
            <w:r w:rsidRPr="00DC539C">
              <w:rPr>
                <w:lang w:val="nl-NL"/>
              </w:rPr>
              <w:t>Polska - Najwyższe dopuszczalne stężenie na stanowisku pracy</w:t>
            </w:r>
          </w:p>
        </w:tc>
      </w:tr>
      <w:tr w:rsidR="00C928AD" w14:paraId="28F9C23A"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1D3F5B4C" w14:textId="77777777" w:rsidR="000251E6" w:rsidRPr="00E158AE" w:rsidRDefault="00000000" w:rsidP="00FB22E1">
            <w:pPr>
              <w:pStyle w:val="SDSTableTextNormal"/>
              <w:rPr>
                <w:noProof w:val="0"/>
              </w:rPr>
            </w:pPr>
            <w:r w:rsidRPr="00E158AE">
              <w:t>Nazwa miejscowa</w:t>
            </w:r>
          </w:p>
        </w:tc>
        <w:tc>
          <w:tcPr>
            <w:tcW w:w="6521" w:type="dxa"/>
            <w:tcBorders>
              <w:top w:val="single" w:sz="4" w:space="0" w:color="339933"/>
              <w:left w:val="single" w:sz="4" w:space="0" w:color="339933"/>
              <w:bottom w:val="single" w:sz="4" w:space="0" w:color="339933"/>
              <w:right w:val="single" w:sz="4" w:space="0" w:color="339933"/>
            </w:tcBorders>
          </w:tcPr>
          <w:p w14:paraId="229E2B8F" w14:textId="77777777" w:rsidR="000251E6" w:rsidRPr="00E158AE" w:rsidRDefault="00000000" w:rsidP="00FB22E1">
            <w:pPr>
              <w:pStyle w:val="SDSTableTextNormal"/>
              <w:rPr>
                <w:noProof w:val="0"/>
              </w:rPr>
            </w:pPr>
            <w:r w:rsidRPr="00E158AE">
              <w:t>Węglan wapnia</w:t>
            </w:r>
          </w:p>
        </w:tc>
      </w:tr>
      <w:tr w:rsidR="00C928AD" w14:paraId="4661AA98"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109CE42B" w14:textId="77777777" w:rsidR="000251E6" w:rsidRPr="00E158AE" w:rsidRDefault="00000000" w:rsidP="00FB22E1">
            <w:pPr>
              <w:pStyle w:val="SDSTableTextNormal"/>
              <w:rPr>
                <w:noProof w:val="0"/>
              </w:rPr>
            </w:pPr>
            <w:r w:rsidRPr="00E158AE">
              <w:t>NDS (OEL TWA)</w:t>
            </w:r>
          </w:p>
        </w:tc>
        <w:tc>
          <w:tcPr>
            <w:tcW w:w="6521" w:type="dxa"/>
            <w:tcBorders>
              <w:top w:val="single" w:sz="4" w:space="0" w:color="339933"/>
              <w:left w:val="single" w:sz="4" w:space="0" w:color="339933"/>
              <w:bottom w:val="single" w:sz="4" w:space="0" w:color="339933"/>
              <w:right w:val="single" w:sz="4" w:space="0" w:color="339933"/>
            </w:tcBorders>
          </w:tcPr>
          <w:p w14:paraId="6DEA08D4" w14:textId="77777777" w:rsidR="000251E6" w:rsidRPr="00E158AE" w:rsidRDefault="00000000" w:rsidP="00FB22E1">
            <w:pPr>
              <w:pStyle w:val="SDSTableTextNormal"/>
              <w:rPr>
                <w:noProof w:val="0"/>
              </w:rPr>
            </w:pPr>
            <w:r w:rsidRPr="00E158AE">
              <w:t>10 mg/m³ frakcja wdychalna</w:t>
            </w:r>
          </w:p>
        </w:tc>
      </w:tr>
      <w:tr w:rsidR="00C928AD" w14:paraId="77226698"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2BDA738B" w14:textId="77777777" w:rsidR="000251E6" w:rsidRPr="00E158AE" w:rsidRDefault="00000000" w:rsidP="00FB22E1">
            <w:pPr>
              <w:pStyle w:val="SDSTableTextNormal"/>
              <w:rPr>
                <w:noProof w:val="0"/>
              </w:rPr>
            </w:pPr>
            <w:r w:rsidRPr="00E158AE">
              <w:t>Uwaga</w:t>
            </w:r>
          </w:p>
        </w:tc>
        <w:tc>
          <w:tcPr>
            <w:tcW w:w="6521" w:type="dxa"/>
            <w:tcBorders>
              <w:top w:val="single" w:sz="4" w:space="0" w:color="339933"/>
              <w:left w:val="single" w:sz="4" w:space="0" w:color="339933"/>
              <w:bottom w:val="single" w:sz="4" w:space="0" w:color="339933"/>
              <w:right w:val="single" w:sz="4" w:space="0" w:color="339933"/>
            </w:tcBorders>
          </w:tcPr>
          <w:p w14:paraId="768F6BAB" w14:textId="77777777" w:rsidR="000251E6" w:rsidRPr="00E158AE" w:rsidRDefault="00000000" w:rsidP="00FB22E1">
            <w:pPr>
              <w:pStyle w:val="SDSTableTextNormal"/>
              <w:rPr>
                <w:noProof w:val="0"/>
              </w:rPr>
            </w:pPr>
            <w:r w:rsidRPr="00E158AE">
              <w:t>Frakcja wdychalna – frakcja aerozolu wnikająca przez nos i usta, która stwarza zagrożenie dla zdrowia po zdeponowaniu w drogach oddechowych.</w:t>
            </w:r>
          </w:p>
        </w:tc>
      </w:tr>
      <w:tr w:rsidR="00C928AD" w14:paraId="20A57726"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7DC6CF93" w14:textId="77777777" w:rsidR="000251E6" w:rsidRPr="00E158AE" w:rsidRDefault="00000000" w:rsidP="00FB22E1">
            <w:pPr>
              <w:pStyle w:val="SDSTableTextNormal"/>
              <w:rPr>
                <w:noProof w:val="0"/>
              </w:rPr>
            </w:pPr>
            <w:r w:rsidRPr="00E158AE">
              <w:t>Odniesienie regulacyjne</w:t>
            </w:r>
          </w:p>
        </w:tc>
        <w:tc>
          <w:tcPr>
            <w:tcW w:w="6521" w:type="dxa"/>
            <w:tcBorders>
              <w:top w:val="single" w:sz="4" w:space="0" w:color="339933"/>
              <w:left w:val="single" w:sz="4" w:space="0" w:color="339933"/>
              <w:bottom w:val="single" w:sz="4" w:space="0" w:color="339933"/>
              <w:right w:val="single" w:sz="4" w:space="0" w:color="339933"/>
            </w:tcBorders>
          </w:tcPr>
          <w:p w14:paraId="4F162C11" w14:textId="77777777" w:rsidR="000251E6" w:rsidRPr="00E158AE" w:rsidRDefault="00000000" w:rsidP="00FB22E1">
            <w:pPr>
              <w:pStyle w:val="SDSTableTextNormal"/>
              <w:rPr>
                <w:noProof w:val="0"/>
              </w:rPr>
            </w:pPr>
            <w:r w:rsidRPr="00E158AE">
              <w:t>Dz. U. 2024 poz. 1017 wraz z późn. zm.</w:t>
            </w:r>
          </w:p>
        </w:tc>
      </w:tr>
    </w:tbl>
    <w:p w14:paraId="06D8A0A9"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C928AD" w14:paraId="49579EDC"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339933"/>
              <w:left w:val="single" w:sz="4" w:space="0" w:color="339933"/>
              <w:bottom w:val="single" w:sz="4" w:space="0" w:color="339933"/>
              <w:right w:val="single" w:sz="4" w:space="0" w:color="339933"/>
            </w:tcBorders>
            <w:shd w:val="clear" w:color="auto" w:fill="E4FACD"/>
          </w:tcPr>
          <w:p w14:paraId="3F981B2F" w14:textId="77777777" w:rsidR="000251E6" w:rsidRPr="00E158AE" w:rsidRDefault="00000000" w:rsidP="006A5033">
            <w:pPr>
              <w:pStyle w:val="SDSTableTextHeading1"/>
              <w:rPr>
                <w:noProof w:val="0"/>
              </w:rPr>
            </w:pPr>
            <w:r w:rsidRPr="00E158AE">
              <w:t>Kwarc</w:t>
            </w:r>
            <w:r w:rsidRPr="00E158AE">
              <w:rPr>
                <w:noProof w:val="0"/>
              </w:rPr>
              <w:t xml:space="preserve"> </w:t>
            </w:r>
            <w:r w:rsidR="00FD53E4" w:rsidRPr="00E158AE">
              <w:t>(14808-60-7)</w:t>
            </w:r>
          </w:p>
        </w:tc>
      </w:tr>
      <w:tr w:rsidR="00C928AD" w14:paraId="6DD05652" w14:textId="77777777" w:rsidTr="00C928AD">
        <w:tc>
          <w:tcPr>
            <w:tcW w:w="10490" w:type="dxa"/>
            <w:gridSpan w:val="2"/>
            <w:tcBorders>
              <w:top w:val="single" w:sz="4" w:space="0" w:color="339933"/>
              <w:left w:val="single" w:sz="4" w:space="0" w:color="339933"/>
              <w:bottom w:val="single" w:sz="4" w:space="0" w:color="339933"/>
              <w:right w:val="single" w:sz="4" w:space="0" w:color="339933"/>
            </w:tcBorders>
            <w:shd w:val="clear" w:color="auto" w:fill="E4FACD"/>
          </w:tcPr>
          <w:p w14:paraId="41762E05" w14:textId="77777777" w:rsidR="000251E6" w:rsidRPr="00E158AE" w:rsidRDefault="00000000" w:rsidP="00F47054">
            <w:pPr>
              <w:pStyle w:val="SDSTableTextHeading2"/>
              <w:rPr>
                <w:noProof w:val="0"/>
              </w:rPr>
            </w:pPr>
            <w:r w:rsidRPr="00E158AE">
              <w:t>UE - Orientacyjna wartość graniczna narażenia zawodowego (IOEL)</w:t>
            </w:r>
          </w:p>
        </w:tc>
      </w:tr>
      <w:tr w:rsidR="00C928AD" w14:paraId="667CCBDF"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6C8C8631" w14:textId="77777777" w:rsidR="000251E6" w:rsidRPr="00E158AE" w:rsidRDefault="00000000" w:rsidP="00FB22E1">
            <w:pPr>
              <w:pStyle w:val="SDSTableTextNormal"/>
              <w:rPr>
                <w:noProof w:val="0"/>
              </w:rPr>
            </w:pPr>
            <w:r w:rsidRPr="00E158AE">
              <w:t>Nazwa miejscowa</w:t>
            </w:r>
          </w:p>
        </w:tc>
        <w:tc>
          <w:tcPr>
            <w:tcW w:w="6521" w:type="dxa"/>
            <w:tcBorders>
              <w:top w:val="single" w:sz="4" w:space="0" w:color="339933"/>
              <w:left w:val="single" w:sz="4" w:space="0" w:color="339933"/>
              <w:bottom w:val="single" w:sz="4" w:space="0" w:color="339933"/>
              <w:right w:val="single" w:sz="4" w:space="0" w:color="339933"/>
            </w:tcBorders>
          </w:tcPr>
          <w:p w14:paraId="6604F01F" w14:textId="77777777" w:rsidR="000251E6" w:rsidRPr="00E158AE" w:rsidRDefault="00000000" w:rsidP="00FB22E1">
            <w:pPr>
              <w:pStyle w:val="SDSTableTextNormal"/>
              <w:rPr>
                <w:noProof w:val="0"/>
              </w:rPr>
            </w:pPr>
            <w:r w:rsidRPr="00E158AE">
              <w:t>Silica crystaline (Quartz)</w:t>
            </w:r>
          </w:p>
        </w:tc>
      </w:tr>
      <w:tr w:rsidR="00C928AD" w14:paraId="3C4F44F9"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5CA61874" w14:textId="77777777" w:rsidR="000251E6" w:rsidRPr="00E158AE" w:rsidRDefault="00000000" w:rsidP="00FB22E1">
            <w:pPr>
              <w:pStyle w:val="SDSTableTextNormal"/>
              <w:rPr>
                <w:noProof w:val="0"/>
              </w:rPr>
            </w:pPr>
            <w:r w:rsidRPr="00E158AE">
              <w:t>IOEL TWA</w:t>
            </w:r>
          </w:p>
        </w:tc>
        <w:tc>
          <w:tcPr>
            <w:tcW w:w="6521" w:type="dxa"/>
            <w:tcBorders>
              <w:top w:val="single" w:sz="4" w:space="0" w:color="339933"/>
              <w:left w:val="single" w:sz="4" w:space="0" w:color="339933"/>
              <w:bottom w:val="single" w:sz="4" w:space="0" w:color="339933"/>
              <w:right w:val="single" w:sz="4" w:space="0" w:color="339933"/>
            </w:tcBorders>
          </w:tcPr>
          <w:p w14:paraId="6B05104D" w14:textId="77777777" w:rsidR="000251E6" w:rsidRPr="00E158AE" w:rsidRDefault="00000000" w:rsidP="00FB22E1">
            <w:pPr>
              <w:pStyle w:val="SDSTableTextNormal"/>
              <w:rPr>
                <w:noProof w:val="0"/>
              </w:rPr>
            </w:pPr>
            <w:r w:rsidRPr="00E158AE">
              <w:t>0,05 mg/m³ (respirable dust)</w:t>
            </w:r>
          </w:p>
        </w:tc>
      </w:tr>
      <w:tr w:rsidR="00C928AD" w14:paraId="4BE77D19"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4815C69E" w14:textId="77777777" w:rsidR="000251E6" w:rsidRPr="00E158AE" w:rsidRDefault="00000000" w:rsidP="00FB22E1">
            <w:pPr>
              <w:pStyle w:val="SDSTableTextNormal"/>
              <w:rPr>
                <w:noProof w:val="0"/>
              </w:rPr>
            </w:pPr>
            <w:r w:rsidRPr="00E158AE">
              <w:t>Uwaga</w:t>
            </w:r>
          </w:p>
        </w:tc>
        <w:tc>
          <w:tcPr>
            <w:tcW w:w="6521" w:type="dxa"/>
            <w:tcBorders>
              <w:top w:val="single" w:sz="4" w:space="0" w:color="339933"/>
              <w:left w:val="single" w:sz="4" w:space="0" w:color="339933"/>
              <w:bottom w:val="single" w:sz="4" w:space="0" w:color="339933"/>
              <w:right w:val="single" w:sz="4" w:space="0" w:color="339933"/>
            </w:tcBorders>
          </w:tcPr>
          <w:p w14:paraId="06718427" w14:textId="77777777" w:rsidR="000251E6" w:rsidRPr="00E158AE" w:rsidRDefault="00000000" w:rsidP="00FB22E1">
            <w:pPr>
              <w:pStyle w:val="SDSTableTextNormal"/>
              <w:rPr>
                <w:noProof w:val="0"/>
              </w:rPr>
            </w:pPr>
            <w:r w:rsidRPr="00E158AE">
              <w:t>(Year of adoption 2003)</w:t>
            </w:r>
          </w:p>
        </w:tc>
      </w:tr>
      <w:tr w:rsidR="00C928AD" w14:paraId="2E47FAEE"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0AB6F304" w14:textId="77777777" w:rsidR="000251E6" w:rsidRPr="00E158AE" w:rsidRDefault="00000000" w:rsidP="00FB22E1">
            <w:pPr>
              <w:pStyle w:val="SDSTableTextNormal"/>
              <w:rPr>
                <w:noProof w:val="0"/>
              </w:rPr>
            </w:pPr>
            <w:r w:rsidRPr="00E158AE">
              <w:t>Odniesienie regulacyjne</w:t>
            </w:r>
          </w:p>
        </w:tc>
        <w:tc>
          <w:tcPr>
            <w:tcW w:w="6521" w:type="dxa"/>
            <w:tcBorders>
              <w:top w:val="single" w:sz="4" w:space="0" w:color="339933"/>
              <w:left w:val="single" w:sz="4" w:space="0" w:color="339933"/>
              <w:bottom w:val="single" w:sz="4" w:space="0" w:color="339933"/>
              <w:right w:val="single" w:sz="4" w:space="0" w:color="339933"/>
            </w:tcBorders>
          </w:tcPr>
          <w:p w14:paraId="27958625" w14:textId="77777777" w:rsidR="000251E6" w:rsidRPr="00E158AE" w:rsidRDefault="00000000" w:rsidP="00FB22E1">
            <w:pPr>
              <w:pStyle w:val="SDSTableTextNormal"/>
              <w:rPr>
                <w:noProof w:val="0"/>
              </w:rPr>
            </w:pPr>
            <w:r w:rsidRPr="00E158AE">
              <w:t>SCOEL Recommendations</w:t>
            </w:r>
          </w:p>
        </w:tc>
      </w:tr>
    </w:tbl>
    <w:p w14:paraId="1A724CDD" w14:textId="77777777" w:rsidR="000251E6" w:rsidRPr="00E158AE" w:rsidRDefault="000251E6" w:rsidP="00DA2C0C">
      <w:pPr>
        <w:pStyle w:val="SDSTextBlankLine"/>
      </w:pPr>
    </w:p>
    <w:tbl>
      <w:tblPr>
        <w:tblStyle w:val="SDSTableWithBordersWithHeaderRow"/>
        <w:tblW w:w="10490" w:type="dxa"/>
        <w:tblLayout w:type="fixed"/>
        <w:tblLook w:val="04A0" w:firstRow="1" w:lastRow="0" w:firstColumn="1" w:lastColumn="0" w:noHBand="0" w:noVBand="1"/>
      </w:tblPr>
      <w:tblGrid>
        <w:gridCol w:w="3969"/>
        <w:gridCol w:w="6521"/>
      </w:tblGrid>
      <w:tr w:rsidR="00C928AD" w14:paraId="211C0A1C"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339933"/>
              <w:left w:val="single" w:sz="4" w:space="0" w:color="339933"/>
              <w:bottom w:val="single" w:sz="4" w:space="0" w:color="339933"/>
              <w:right w:val="single" w:sz="4" w:space="0" w:color="339933"/>
            </w:tcBorders>
            <w:shd w:val="clear" w:color="auto" w:fill="E4FACD"/>
          </w:tcPr>
          <w:p w14:paraId="2DFB69F1" w14:textId="77777777" w:rsidR="000251E6" w:rsidRPr="00E158AE" w:rsidRDefault="00000000" w:rsidP="006A5033">
            <w:pPr>
              <w:pStyle w:val="SDSTableTextHeading1"/>
              <w:rPr>
                <w:noProof w:val="0"/>
              </w:rPr>
            </w:pPr>
            <w:r w:rsidRPr="00E158AE">
              <w:t>Portland cement</w:t>
            </w:r>
            <w:r w:rsidRPr="00E158AE">
              <w:rPr>
                <w:noProof w:val="0"/>
              </w:rPr>
              <w:t xml:space="preserve"> </w:t>
            </w:r>
            <w:r w:rsidR="00FD53E4" w:rsidRPr="00E158AE">
              <w:t>(65997-15-1)</w:t>
            </w:r>
          </w:p>
        </w:tc>
      </w:tr>
      <w:tr w:rsidR="00C928AD" w:rsidRPr="00DC539C" w14:paraId="1D5BBE12" w14:textId="77777777" w:rsidTr="00C928AD">
        <w:tc>
          <w:tcPr>
            <w:tcW w:w="10490" w:type="dxa"/>
            <w:gridSpan w:val="2"/>
            <w:tcBorders>
              <w:top w:val="single" w:sz="4" w:space="0" w:color="339933"/>
              <w:left w:val="single" w:sz="4" w:space="0" w:color="339933"/>
              <w:bottom w:val="single" w:sz="4" w:space="0" w:color="339933"/>
              <w:right w:val="single" w:sz="4" w:space="0" w:color="339933"/>
            </w:tcBorders>
            <w:shd w:val="clear" w:color="auto" w:fill="E4FACD"/>
          </w:tcPr>
          <w:p w14:paraId="4BBC998E" w14:textId="77777777" w:rsidR="000251E6" w:rsidRPr="00DC539C" w:rsidRDefault="00000000" w:rsidP="00F47054">
            <w:pPr>
              <w:pStyle w:val="SDSTableTextHeading2"/>
              <w:rPr>
                <w:noProof w:val="0"/>
                <w:lang w:val="nl-NL"/>
              </w:rPr>
            </w:pPr>
            <w:r w:rsidRPr="00DC539C">
              <w:rPr>
                <w:lang w:val="nl-NL"/>
              </w:rPr>
              <w:t>Polska - Najwyższe dopuszczalne stężenie na stanowisku pracy</w:t>
            </w:r>
          </w:p>
        </w:tc>
      </w:tr>
      <w:tr w:rsidR="00C928AD" w14:paraId="57BBE869"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63977814" w14:textId="77777777" w:rsidR="000251E6" w:rsidRPr="00E158AE" w:rsidRDefault="00000000" w:rsidP="00FB22E1">
            <w:pPr>
              <w:pStyle w:val="SDSTableTextNormal"/>
              <w:rPr>
                <w:noProof w:val="0"/>
              </w:rPr>
            </w:pPr>
            <w:r w:rsidRPr="00E158AE">
              <w:t>Nazwa miejscowa</w:t>
            </w:r>
          </w:p>
        </w:tc>
        <w:tc>
          <w:tcPr>
            <w:tcW w:w="6521" w:type="dxa"/>
            <w:tcBorders>
              <w:top w:val="single" w:sz="4" w:space="0" w:color="339933"/>
              <w:left w:val="single" w:sz="4" w:space="0" w:color="339933"/>
              <w:bottom w:val="single" w:sz="4" w:space="0" w:color="339933"/>
              <w:right w:val="single" w:sz="4" w:space="0" w:color="339933"/>
            </w:tcBorders>
          </w:tcPr>
          <w:p w14:paraId="44E6724E" w14:textId="77777777" w:rsidR="000251E6" w:rsidRPr="00E158AE" w:rsidRDefault="00000000" w:rsidP="00FB22E1">
            <w:pPr>
              <w:pStyle w:val="SDSTableTextNormal"/>
              <w:rPr>
                <w:noProof w:val="0"/>
              </w:rPr>
            </w:pPr>
            <w:r w:rsidRPr="00E158AE">
              <w:t>Cement portlandzki</w:t>
            </w:r>
          </w:p>
        </w:tc>
      </w:tr>
      <w:tr w:rsidR="00C928AD" w14:paraId="3AE5F8A5"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5ECFE852" w14:textId="77777777" w:rsidR="000251E6" w:rsidRPr="00E158AE" w:rsidRDefault="00000000" w:rsidP="00FB22E1">
            <w:pPr>
              <w:pStyle w:val="SDSTableTextNormal"/>
              <w:rPr>
                <w:noProof w:val="0"/>
              </w:rPr>
            </w:pPr>
            <w:r w:rsidRPr="00E158AE">
              <w:t>NDS (OEL TWA)</w:t>
            </w:r>
          </w:p>
        </w:tc>
        <w:tc>
          <w:tcPr>
            <w:tcW w:w="6521" w:type="dxa"/>
            <w:tcBorders>
              <w:top w:val="single" w:sz="4" w:space="0" w:color="339933"/>
              <w:left w:val="single" w:sz="4" w:space="0" w:color="339933"/>
              <w:bottom w:val="single" w:sz="4" w:space="0" w:color="339933"/>
              <w:right w:val="single" w:sz="4" w:space="0" w:color="339933"/>
            </w:tcBorders>
          </w:tcPr>
          <w:p w14:paraId="69108C5F" w14:textId="77777777" w:rsidR="000251E6" w:rsidRPr="00E158AE" w:rsidRDefault="00000000" w:rsidP="00FB22E1">
            <w:pPr>
              <w:pStyle w:val="SDSTableTextNormal"/>
              <w:rPr>
                <w:noProof w:val="0"/>
              </w:rPr>
            </w:pPr>
            <w:r w:rsidRPr="00E158AE">
              <w:t>6 mg/m³ frakcja wdychalna</w:t>
            </w:r>
            <w:r w:rsidRPr="00E158AE">
              <w:br/>
              <w:t>2 mg/m³ frakcja respirabilna</w:t>
            </w:r>
          </w:p>
        </w:tc>
      </w:tr>
      <w:tr w:rsidR="00C928AD" w14:paraId="2F399864"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2380AD81" w14:textId="77777777" w:rsidR="000251E6" w:rsidRPr="00E158AE" w:rsidRDefault="00000000" w:rsidP="00FB22E1">
            <w:pPr>
              <w:pStyle w:val="SDSTableTextNormal"/>
              <w:rPr>
                <w:noProof w:val="0"/>
              </w:rPr>
            </w:pPr>
            <w:r w:rsidRPr="00E158AE">
              <w:t>Uwaga</w:t>
            </w:r>
          </w:p>
        </w:tc>
        <w:tc>
          <w:tcPr>
            <w:tcW w:w="6521" w:type="dxa"/>
            <w:tcBorders>
              <w:top w:val="single" w:sz="4" w:space="0" w:color="339933"/>
              <w:left w:val="single" w:sz="4" w:space="0" w:color="339933"/>
              <w:bottom w:val="single" w:sz="4" w:space="0" w:color="339933"/>
              <w:right w:val="single" w:sz="4" w:space="0" w:color="339933"/>
            </w:tcBorders>
          </w:tcPr>
          <w:p w14:paraId="1A8D065B" w14:textId="77777777" w:rsidR="000251E6" w:rsidRPr="00E158AE" w:rsidRDefault="00000000" w:rsidP="00FB22E1">
            <w:pPr>
              <w:pStyle w:val="SDSTableTextNormal"/>
              <w:rPr>
                <w:noProof w:val="0"/>
              </w:rPr>
            </w:pPr>
            <w:r w:rsidRPr="00E158AE">
              <w:t>Frakcja wdychalna – frakcja aerozolu wnikająca przez nos i usta, która stwarza zagrożenie dla zdrowia po zdeponowaniu w drogach oddechowych. Frakcja respirabilna – frakcja aerozolu wnikająca do dróg oddechowych, która stwarza zagrożenie dla zdrowia po zdeponowaniu w obszarze wymiany gazowej. Równolegle oznacza się frakcję respirabilną krystalicznej krzemionki.</w:t>
            </w:r>
          </w:p>
        </w:tc>
      </w:tr>
      <w:tr w:rsidR="00C928AD" w14:paraId="44C1E002"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4F980B2B" w14:textId="77777777" w:rsidR="000251E6" w:rsidRPr="00E158AE" w:rsidRDefault="00000000" w:rsidP="00FB22E1">
            <w:pPr>
              <w:pStyle w:val="SDSTableTextNormal"/>
              <w:rPr>
                <w:noProof w:val="0"/>
              </w:rPr>
            </w:pPr>
            <w:r w:rsidRPr="00E158AE">
              <w:t>Odniesienie regulacyjne</w:t>
            </w:r>
          </w:p>
        </w:tc>
        <w:tc>
          <w:tcPr>
            <w:tcW w:w="6521" w:type="dxa"/>
            <w:tcBorders>
              <w:top w:val="single" w:sz="4" w:space="0" w:color="339933"/>
              <w:left w:val="single" w:sz="4" w:space="0" w:color="339933"/>
              <w:bottom w:val="single" w:sz="4" w:space="0" w:color="339933"/>
              <w:right w:val="single" w:sz="4" w:space="0" w:color="339933"/>
            </w:tcBorders>
          </w:tcPr>
          <w:p w14:paraId="16F15E78" w14:textId="77777777" w:rsidR="000251E6" w:rsidRPr="00E158AE" w:rsidRDefault="00000000" w:rsidP="00FB22E1">
            <w:pPr>
              <w:pStyle w:val="SDSTableTextNormal"/>
              <w:rPr>
                <w:noProof w:val="0"/>
              </w:rPr>
            </w:pPr>
            <w:r w:rsidRPr="00E158AE">
              <w:t>Dz. U. 2024 poz. 1017 wraz z późn. zm.</w:t>
            </w:r>
          </w:p>
        </w:tc>
      </w:tr>
    </w:tbl>
    <w:p w14:paraId="5CBB9254" w14:textId="77777777" w:rsidR="00827634" w:rsidRPr="00404CA3" w:rsidRDefault="00DD1AEA" w:rsidP="00757FE1">
      <w:pPr>
        <w:pStyle w:val="SDSTextHeading2"/>
        <w:rPr>
          <w:noProof w:val="0"/>
          <w:lang w:val="en-US"/>
        </w:rPr>
      </w:pPr>
      <w:bookmarkStart w:id="2" w:name="_Hlk205902293"/>
      <w:bookmarkEnd w:id="2"/>
      <w:r w:rsidRPr="00404CA3">
        <w:rPr>
          <w:noProof w:val="0"/>
          <w:lang w:val="en-US"/>
        </w:rPr>
        <w:t xml:space="preserve">8.2. </w:t>
      </w:r>
      <w:r w:rsidR="00FA7F7F">
        <w:rPr>
          <w:lang w:val="en-US"/>
        </w:rPr>
        <w:t>Kontrola narażenia</w:t>
      </w:r>
    </w:p>
    <w:p w14:paraId="22E9860C" w14:textId="77777777" w:rsidR="00B077C8" w:rsidRPr="003673BD" w:rsidRDefault="00FA7F7F" w:rsidP="00B077C8">
      <w:pPr>
        <w:pStyle w:val="SDSTextHeading3"/>
        <w:rPr>
          <w:noProof w:val="0"/>
          <w:lang w:val="en-US"/>
        </w:rPr>
      </w:pPr>
      <w:r>
        <w:rPr>
          <w:lang w:val="en-US"/>
        </w:rPr>
        <w:t>Stosowne techniczne środki kontroli</w:t>
      </w:r>
    </w:p>
    <w:tbl>
      <w:tblPr>
        <w:tblStyle w:val="SDSTableWithoutBorders"/>
        <w:tblW w:w="10488" w:type="dxa"/>
        <w:tblLayout w:type="fixed"/>
        <w:tblLook w:val="04A0" w:firstRow="1" w:lastRow="0" w:firstColumn="1" w:lastColumn="0" w:noHBand="0" w:noVBand="1"/>
      </w:tblPr>
      <w:tblGrid>
        <w:gridCol w:w="10488"/>
      </w:tblGrid>
      <w:tr w:rsidR="00C928AD" w14:paraId="62485444" w14:textId="77777777" w:rsidTr="00D454E0">
        <w:tc>
          <w:tcPr>
            <w:tcW w:w="10488" w:type="dxa"/>
            <w:tcBorders>
              <w:top w:val="none" w:sz="0" w:space="0" w:color="339933"/>
              <w:left w:val="none" w:sz="0" w:space="0" w:color="339933"/>
              <w:bottom w:val="none" w:sz="0" w:space="0" w:color="339933"/>
              <w:right w:val="none" w:sz="0" w:space="0" w:color="339933"/>
            </w:tcBorders>
          </w:tcPr>
          <w:p w14:paraId="73C8328E" w14:textId="77777777" w:rsidR="00827634" w:rsidRPr="00E158AE" w:rsidRDefault="00FA7F7F" w:rsidP="009D60CA">
            <w:pPr>
              <w:pStyle w:val="SDSTableTextBold"/>
              <w:rPr>
                <w:noProof w:val="0"/>
              </w:rPr>
            </w:pPr>
            <w:r>
              <w:t>Stosowne techniczne środki kontroli</w:t>
            </w:r>
            <w:r w:rsidR="00000000" w:rsidRPr="00E158AE">
              <w:rPr>
                <w:noProof w:val="0"/>
              </w:rPr>
              <w:t>:</w:t>
            </w:r>
          </w:p>
        </w:tc>
      </w:tr>
      <w:tr w:rsidR="00C928AD" w14:paraId="1C11ED6D" w14:textId="77777777" w:rsidTr="00D454E0">
        <w:tc>
          <w:tcPr>
            <w:tcW w:w="10488" w:type="dxa"/>
            <w:tcBorders>
              <w:top w:val="none" w:sz="0" w:space="0" w:color="339933"/>
              <w:left w:val="none" w:sz="0" w:space="0" w:color="339933"/>
              <w:bottom w:val="none" w:sz="0" w:space="0" w:color="339933"/>
              <w:right w:val="none" w:sz="0" w:space="0" w:color="339933"/>
            </w:tcBorders>
          </w:tcPr>
          <w:p w14:paraId="0BD59716" w14:textId="77777777" w:rsidR="00827634" w:rsidRPr="00E158AE" w:rsidRDefault="00FA7F7F" w:rsidP="009B0F88">
            <w:pPr>
              <w:pStyle w:val="SDSTableTextNormal"/>
              <w:rPr>
                <w:noProof w:val="0"/>
              </w:rPr>
            </w:pPr>
            <w:r>
              <w:t>Zapewnić dobrą wentylację stanowiska pracy.</w:t>
            </w:r>
          </w:p>
        </w:tc>
      </w:tr>
    </w:tbl>
    <w:p w14:paraId="76CE3E8B" w14:textId="77777777" w:rsidR="000B61D5" w:rsidRPr="003673BD" w:rsidRDefault="00FA7F7F" w:rsidP="000B61D5">
      <w:pPr>
        <w:pStyle w:val="SDSTextHeading3"/>
        <w:rPr>
          <w:noProof w:val="0"/>
          <w:lang w:val="en-US"/>
        </w:rPr>
      </w:pPr>
      <w:r>
        <w:rPr>
          <w:lang w:val="en-US"/>
        </w:rPr>
        <w:t>Indywidualne wyposażenie ochronne</w:t>
      </w:r>
    </w:p>
    <w:tbl>
      <w:tblPr>
        <w:tblStyle w:val="SDSTableWithoutBorders"/>
        <w:tblW w:w="10488" w:type="dxa"/>
        <w:tblLayout w:type="fixed"/>
        <w:tblLook w:val="04A0" w:firstRow="1" w:lastRow="0" w:firstColumn="1" w:lastColumn="0" w:noHBand="0" w:noVBand="1"/>
      </w:tblPr>
      <w:tblGrid>
        <w:gridCol w:w="10488"/>
      </w:tblGrid>
      <w:tr w:rsidR="00C928AD" w14:paraId="4887833E" w14:textId="77777777" w:rsidTr="00D454E0">
        <w:tc>
          <w:tcPr>
            <w:tcW w:w="10488" w:type="dxa"/>
            <w:tcBorders>
              <w:top w:val="none" w:sz="0" w:space="0" w:color="339933"/>
              <w:left w:val="none" w:sz="0" w:space="0" w:color="339933"/>
              <w:bottom w:val="none" w:sz="0" w:space="0" w:color="339933"/>
              <w:right w:val="none" w:sz="0" w:space="0" w:color="339933"/>
            </w:tcBorders>
          </w:tcPr>
          <w:p w14:paraId="6142536E" w14:textId="77777777" w:rsidR="00875EA5" w:rsidRPr="00E158AE" w:rsidRDefault="00FA7F7F" w:rsidP="00EE2C69">
            <w:pPr>
              <w:pStyle w:val="SDSTableTextBold"/>
              <w:rPr>
                <w:noProof w:val="0"/>
              </w:rPr>
            </w:pPr>
            <w:r>
              <w:t>Środki ochrony indywidualnej</w:t>
            </w:r>
            <w:r w:rsidR="00000000" w:rsidRPr="00E158AE">
              <w:rPr>
                <w:noProof w:val="0"/>
              </w:rPr>
              <w:t>:</w:t>
            </w:r>
          </w:p>
        </w:tc>
      </w:tr>
      <w:tr w:rsidR="00C928AD" w14:paraId="78F3756D" w14:textId="77777777" w:rsidTr="00D454E0">
        <w:tc>
          <w:tcPr>
            <w:tcW w:w="10488" w:type="dxa"/>
            <w:tcBorders>
              <w:top w:val="none" w:sz="0" w:space="0" w:color="339933"/>
              <w:left w:val="none" w:sz="0" w:space="0" w:color="339933"/>
              <w:bottom w:val="none" w:sz="0" w:space="0" w:color="339933"/>
              <w:right w:val="none" w:sz="0" w:space="0" w:color="339933"/>
            </w:tcBorders>
          </w:tcPr>
          <w:p w14:paraId="11C2CB07" w14:textId="77777777" w:rsidR="00875EA5" w:rsidRPr="00E158AE" w:rsidRDefault="00FA7F7F" w:rsidP="00EE2C69">
            <w:pPr>
              <w:pStyle w:val="SDSTableTextNormal"/>
              <w:rPr>
                <w:noProof w:val="0"/>
              </w:rPr>
            </w:pPr>
            <w:r>
              <w:t>Okulary ochronne. Rękawice. Odzież ochronna.</w:t>
            </w:r>
          </w:p>
        </w:tc>
      </w:tr>
      <w:tr w:rsidR="00C928AD" w14:paraId="4C5006CB" w14:textId="77777777" w:rsidTr="00D454E0">
        <w:tc>
          <w:tcPr>
            <w:tcW w:w="10488" w:type="dxa"/>
            <w:tcBorders>
              <w:top w:val="none" w:sz="0" w:space="0" w:color="339933"/>
              <w:left w:val="none" w:sz="0" w:space="0" w:color="339933"/>
              <w:bottom w:val="none" w:sz="0" w:space="0" w:color="339933"/>
              <w:right w:val="none" w:sz="0" w:space="0" w:color="339933"/>
            </w:tcBorders>
          </w:tcPr>
          <w:p w14:paraId="2EECC50B" w14:textId="77777777" w:rsidR="00B33929" w:rsidRPr="00E158AE" w:rsidRDefault="00FA7F7F" w:rsidP="00180784">
            <w:pPr>
              <w:pStyle w:val="SDSTableTextBold"/>
              <w:rPr>
                <w:noProof w:val="0"/>
              </w:rPr>
            </w:pPr>
            <w:r>
              <w:t>Symbole osobistego sprzętu ochronnego</w:t>
            </w:r>
            <w:r w:rsidR="00000000" w:rsidRPr="00E158AE">
              <w:rPr>
                <w:noProof w:val="0"/>
              </w:rPr>
              <w:t>:</w:t>
            </w:r>
          </w:p>
        </w:tc>
      </w:tr>
      <w:tr w:rsidR="00C928AD" w14:paraId="61EE558C" w14:textId="77777777" w:rsidTr="00D454E0">
        <w:tc>
          <w:tcPr>
            <w:tcW w:w="10488" w:type="dxa"/>
            <w:tcBorders>
              <w:top w:val="none" w:sz="0" w:space="0" w:color="339933"/>
              <w:left w:val="none" w:sz="0" w:space="0" w:color="339933"/>
              <w:bottom w:val="none" w:sz="0" w:space="0" w:color="339933"/>
              <w:right w:val="none" w:sz="0" w:space="0" w:color="339933"/>
            </w:tcBorders>
          </w:tcPr>
          <w:p w14:paraId="352184BF" w14:textId="77777777" w:rsidR="00B33929" w:rsidRPr="00E158AE" w:rsidRDefault="00FA7F7F" w:rsidP="00EE2C69">
            <w:pPr>
              <w:pStyle w:val="SDSTableTextNormal"/>
              <w:rPr>
                <w:b/>
                <w:bCs/>
                <w:noProof w:val="0"/>
              </w:rPr>
            </w:pPr>
            <w:r>
              <w:drawing>
                <wp:inline distT="0" distB="0" distL="0" distR="0" wp14:anchorId="6EA1286C" wp14:editId="37989E90">
                  <wp:extent cx="635000" cy="635000"/>
                  <wp:effectExtent l="0" t="0" r="0" b="0"/>
                  <wp:docPr id="100005" name="Afbeelding 100005" descr="Okulary ochro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11"/>
                          <a:stretch>
                            <a:fillRect/>
                          </a:stretch>
                        </pic:blipFill>
                        <pic:spPr>
                          <a:xfrm>
                            <a:off x="0" y="0"/>
                            <a:ext cx="635000" cy="635000"/>
                          </a:xfrm>
                          <a:prstGeom prst="rect">
                            <a:avLst/>
                          </a:prstGeom>
                        </pic:spPr>
                      </pic:pic>
                    </a:graphicData>
                  </a:graphic>
                </wp:inline>
              </w:drawing>
            </w:r>
            <w:r>
              <w:t xml:space="preserve"> </w:t>
            </w:r>
            <w:r>
              <w:drawing>
                <wp:inline distT="0" distB="0" distL="0" distR="0" wp14:anchorId="7507C05E" wp14:editId="456BCFFB">
                  <wp:extent cx="635000" cy="635000"/>
                  <wp:effectExtent l="0" t="0" r="0" b="0"/>
                  <wp:docPr id="100007" name="Afbeelding 100007" descr="Rękaw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2"/>
                          <a:stretch>
                            <a:fillRect/>
                          </a:stretch>
                        </pic:blipFill>
                        <pic:spPr>
                          <a:xfrm>
                            <a:off x="0" y="0"/>
                            <a:ext cx="635000" cy="635000"/>
                          </a:xfrm>
                          <a:prstGeom prst="rect">
                            <a:avLst/>
                          </a:prstGeom>
                        </pic:spPr>
                      </pic:pic>
                    </a:graphicData>
                  </a:graphic>
                </wp:inline>
              </w:drawing>
            </w:r>
            <w:r>
              <w:t xml:space="preserve"> </w:t>
            </w:r>
            <w:r>
              <w:drawing>
                <wp:inline distT="0" distB="0" distL="0" distR="0" wp14:anchorId="5416B75C" wp14:editId="068522D6">
                  <wp:extent cx="635000" cy="635000"/>
                  <wp:effectExtent l="0" t="0" r="0" b="0"/>
                  <wp:docPr id="100009" name="Afbeelding 100009" descr="Odzież ochro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13"/>
                          <a:stretch>
                            <a:fillRect/>
                          </a:stretch>
                        </pic:blipFill>
                        <pic:spPr>
                          <a:xfrm>
                            <a:off x="0" y="0"/>
                            <a:ext cx="635000" cy="635000"/>
                          </a:xfrm>
                          <a:prstGeom prst="rect">
                            <a:avLst/>
                          </a:prstGeom>
                        </pic:spPr>
                      </pic:pic>
                    </a:graphicData>
                  </a:graphic>
                </wp:inline>
              </w:drawing>
            </w:r>
          </w:p>
        </w:tc>
      </w:tr>
    </w:tbl>
    <w:p w14:paraId="0F54C49D" w14:textId="77777777" w:rsidR="00404CA3" w:rsidRPr="003673BD" w:rsidRDefault="00FA7F7F" w:rsidP="00404CA3">
      <w:pPr>
        <w:pStyle w:val="SDSTextHeading4"/>
        <w:rPr>
          <w:lang w:val="en-US"/>
        </w:rPr>
      </w:pPr>
      <w:r>
        <w:rPr>
          <w:noProof/>
          <w:lang w:val="en-US"/>
        </w:rPr>
        <w:t>Ochronę oczu lub twarzy</w:t>
      </w:r>
    </w:p>
    <w:tbl>
      <w:tblPr>
        <w:tblStyle w:val="SDSTableWithoutBorders"/>
        <w:tblW w:w="10489" w:type="dxa"/>
        <w:tblLayout w:type="fixed"/>
        <w:tblLook w:val="04A0" w:firstRow="1" w:lastRow="0" w:firstColumn="1" w:lastColumn="0" w:noHBand="0" w:noVBand="1"/>
      </w:tblPr>
      <w:tblGrid>
        <w:gridCol w:w="10489"/>
      </w:tblGrid>
      <w:tr w:rsidR="00C928AD" w14:paraId="31C5ADA9" w14:textId="77777777" w:rsidTr="007343CC">
        <w:tc>
          <w:tcPr>
            <w:tcW w:w="10489" w:type="dxa"/>
            <w:tcBorders>
              <w:top w:val="none" w:sz="0" w:space="0" w:color="339933"/>
              <w:left w:val="none" w:sz="0" w:space="0" w:color="339933"/>
              <w:bottom w:val="none" w:sz="0" w:space="0" w:color="339933"/>
              <w:right w:val="none" w:sz="0" w:space="0" w:color="339933"/>
            </w:tcBorders>
          </w:tcPr>
          <w:p w14:paraId="42076BF7" w14:textId="77777777" w:rsidR="00827634" w:rsidRPr="00E158AE" w:rsidRDefault="00FA7F7F" w:rsidP="006442B2">
            <w:pPr>
              <w:pStyle w:val="SDSTableTextBold"/>
              <w:rPr>
                <w:noProof w:val="0"/>
              </w:rPr>
            </w:pPr>
            <w:r>
              <w:t>Ochrona oczu</w:t>
            </w:r>
            <w:r w:rsidR="00000000" w:rsidRPr="00E158AE">
              <w:rPr>
                <w:noProof w:val="0"/>
              </w:rPr>
              <w:t>:</w:t>
            </w:r>
          </w:p>
        </w:tc>
      </w:tr>
      <w:tr w:rsidR="00C928AD" w14:paraId="387F1544" w14:textId="77777777" w:rsidTr="007343CC">
        <w:tc>
          <w:tcPr>
            <w:tcW w:w="10489" w:type="dxa"/>
            <w:tcBorders>
              <w:top w:val="none" w:sz="0" w:space="0" w:color="339933"/>
              <w:left w:val="none" w:sz="0" w:space="0" w:color="339933"/>
              <w:bottom w:val="none" w:sz="0" w:space="0" w:color="339933"/>
              <w:right w:val="none" w:sz="0" w:space="0" w:color="339933"/>
            </w:tcBorders>
          </w:tcPr>
          <w:p w14:paraId="07A3F873" w14:textId="77777777" w:rsidR="00827634" w:rsidRPr="00E158AE" w:rsidRDefault="00FA7F7F" w:rsidP="009B0F88">
            <w:pPr>
              <w:pStyle w:val="SDSTableTextNormal"/>
              <w:rPr>
                <w:noProof w:val="0"/>
              </w:rPr>
            </w:pPr>
            <w:r>
              <w:t>Okulary ochronne. DIN EN 166</w:t>
            </w:r>
          </w:p>
        </w:tc>
      </w:tr>
    </w:tbl>
    <w:p w14:paraId="7E5FA219" w14:textId="77777777" w:rsidR="00404CA3" w:rsidRPr="003673BD" w:rsidRDefault="00FA7F7F" w:rsidP="00404CA3">
      <w:pPr>
        <w:pStyle w:val="SDSTextHeading4"/>
        <w:rPr>
          <w:lang w:val="en-US"/>
        </w:rPr>
      </w:pPr>
      <w:r>
        <w:rPr>
          <w:noProof/>
          <w:lang w:val="en-US"/>
        </w:rPr>
        <w:t>Ochrona skóry</w:t>
      </w:r>
    </w:p>
    <w:tbl>
      <w:tblPr>
        <w:tblStyle w:val="SDSTableWithoutBorders"/>
        <w:tblW w:w="10489" w:type="dxa"/>
        <w:tblLayout w:type="fixed"/>
        <w:tblLook w:val="04A0" w:firstRow="1" w:lastRow="0" w:firstColumn="1" w:lastColumn="0" w:noHBand="0" w:noVBand="1"/>
      </w:tblPr>
      <w:tblGrid>
        <w:gridCol w:w="10489"/>
      </w:tblGrid>
      <w:tr w:rsidR="00C928AD" w14:paraId="1DA4BDCA" w14:textId="77777777" w:rsidTr="007343CC">
        <w:tc>
          <w:tcPr>
            <w:tcW w:w="10489" w:type="dxa"/>
            <w:tcBorders>
              <w:top w:val="none" w:sz="0" w:space="0" w:color="339933"/>
              <w:left w:val="none" w:sz="0" w:space="0" w:color="339933"/>
              <w:bottom w:val="none" w:sz="0" w:space="0" w:color="339933"/>
              <w:right w:val="none" w:sz="0" w:space="0" w:color="339933"/>
            </w:tcBorders>
          </w:tcPr>
          <w:p w14:paraId="35DA9577" w14:textId="77777777" w:rsidR="00827634" w:rsidRPr="00E158AE" w:rsidRDefault="00FA7F7F" w:rsidP="006442B2">
            <w:pPr>
              <w:pStyle w:val="SDSTableTextBold"/>
              <w:rPr>
                <w:noProof w:val="0"/>
              </w:rPr>
            </w:pPr>
            <w:r>
              <w:t>Ochrona skóry i ciała</w:t>
            </w:r>
            <w:r w:rsidR="00000000" w:rsidRPr="00E158AE">
              <w:rPr>
                <w:noProof w:val="0"/>
              </w:rPr>
              <w:t>:</w:t>
            </w:r>
          </w:p>
        </w:tc>
      </w:tr>
      <w:tr w:rsidR="00C928AD" w14:paraId="462A47AF" w14:textId="77777777" w:rsidTr="007343CC">
        <w:tc>
          <w:tcPr>
            <w:tcW w:w="10489" w:type="dxa"/>
            <w:tcBorders>
              <w:top w:val="none" w:sz="0" w:space="0" w:color="339933"/>
              <w:left w:val="none" w:sz="0" w:space="0" w:color="339933"/>
              <w:bottom w:val="none" w:sz="0" w:space="0" w:color="339933"/>
              <w:right w:val="none" w:sz="0" w:space="0" w:color="339933"/>
            </w:tcBorders>
          </w:tcPr>
          <w:p w14:paraId="5411B3C4" w14:textId="77777777" w:rsidR="00827634" w:rsidRPr="00E158AE" w:rsidRDefault="00FA7F7F" w:rsidP="009B0F88">
            <w:pPr>
              <w:pStyle w:val="SDSTableTextNormal"/>
              <w:rPr>
                <w:noProof w:val="0"/>
              </w:rPr>
            </w:pPr>
            <w:r>
              <w:t>Nosić odpowiednią odzież ochronną. ISO 13688</w:t>
            </w:r>
          </w:p>
        </w:tc>
      </w:tr>
    </w:tbl>
    <w:p w14:paraId="5F0CEA7A" w14:textId="77777777" w:rsidR="00F357F4" w:rsidRPr="00E158AE" w:rsidRDefault="00F357F4" w:rsidP="00F357F4">
      <w:pPr>
        <w:pStyle w:val="SDSTextNormal"/>
      </w:pPr>
    </w:p>
    <w:tbl>
      <w:tblPr>
        <w:tblStyle w:val="SDSTableWithoutBorders"/>
        <w:tblW w:w="10488" w:type="dxa"/>
        <w:tblLayout w:type="fixed"/>
        <w:tblLook w:val="04A0" w:firstRow="1" w:lastRow="0" w:firstColumn="1" w:lastColumn="0" w:noHBand="0" w:noVBand="1"/>
      </w:tblPr>
      <w:tblGrid>
        <w:gridCol w:w="10488"/>
      </w:tblGrid>
      <w:tr w:rsidR="00C928AD" w14:paraId="5482087F" w14:textId="77777777" w:rsidTr="007343CC">
        <w:tc>
          <w:tcPr>
            <w:tcW w:w="10488" w:type="dxa"/>
            <w:tcBorders>
              <w:top w:val="none" w:sz="0" w:space="0" w:color="339933"/>
              <w:left w:val="none" w:sz="0" w:space="0" w:color="339933"/>
              <w:bottom w:val="none" w:sz="0" w:space="0" w:color="339933"/>
              <w:right w:val="none" w:sz="0" w:space="0" w:color="339933"/>
            </w:tcBorders>
          </w:tcPr>
          <w:p w14:paraId="0D8C255D" w14:textId="77777777" w:rsidR="00F357F4" w:rsidRPr="00E158AE" w:rsidRDefault="00FA7F7F" w:rsidP="006442B2">
            <w:pPr>
              <w:pStyle w:val="SDSTableTextBold"/>
              <w:rPr>
                <w:noProof w:val="0"/>
              </w:rPr>
            </w:pPr>
            <w:r>
              <w:lastRenderedPageBreak/>
              <w:t>Ochrona rąk</w:t>
            </w:r>
            <w:r w:rsidR="00000000" w:rsidRPr="00E158AE">
              <w:rPr>
                <w:noProof w:val="0"/>
              </w:rPr>
              <w:t>:</w:t>
            </w:r>
          </w:p>
        </w:tc>
      </w:tr>
      <w:tr w:rsidR="00C928AD" w14:paraId="04B9FBA6" w14:textId="77777777" w:rsidTr="007343CC">
        <w:tc>
          <w:tcPr>
            <w:tcW w:w="10488" w:type="dxa"/>
            <w:tcBorders>
              <w:top w:val="none" w:sz="0" w:space="0" w:color="339933"/>
              <w:left w:val="none" w:sz="0" w:space="0" w:color="339933"/>
              <w:bottom w:val="none" w:sz="0" w:space="0" w:color="339933"/>
              <w:right w:val="none" w:sz="0" w:space="0" w:color="339933"/>
            </w:tcBorders>
          </w:tcPr>
          <w:p w14:paraId="1B8CD452" w14:textId="77777777" w:rsidR="00F357F4" w:rsidRPr="00E158AE" w:rsidRDefault="00000000" w:rsidP="00EE2C69">
            <w:pPr>
              <w:pStyle w:val="SDSTableTextNormal"/>
              <w:rPr>
                <w:noProof w:val="0"/>
              </w:rPr>
            </w:pPr>
            <w:r w:rsidRPr="00E158AE">
              <w:t>Używać odpowiednich rękawic odpornych na działanie chemikaliów. Rękawice odporne na produkty chemiczne (zgodnie z normą NF ISO 374-1 lub równoważną)</w:t>
            </w:r>
          </w:p>
        </w:tc>
      </w:tr>
    </w:tbl>
    <w:p w14:paraId="6DF7C912" w14:textId="77777777" w:rsidR="007343CC" w:rsidRPr="00E158AE" w:rsidRDefault="007343CC" w:rsidP="007343CC">
      <w:pPr>
        <w:pStyle w:val="SDSTextNormal"/>
      </w:pPr>
    </w:p>
    <w:tbl>
      <w:tblPr>
        <w:tblStyle w:val="SDSTableWithBordersWithHeaderRow"/>
        <w:tblW w:w="10488" w:type="dxa"/>
        <w:tblLayout w:type="fixed"/>
        <w:tblLook w:val="04A0" w:firstRow="1" w:lastRow="0" w:firstColumn="1" w:lastColumn="0" w:noHBand="0" w:noVBand="1"/>
      </w:tblPr>
      <w:tblGrid>
        <w:gridCol w:w="1984"/>
        <w:gridCol w:w="1984"/>
        <w:gridCol w:w="1701"/>
        <w:gridCol w:w="1701"/>
        <w:gridCol w:w="1701"/>
        <w:gridCol w:w="1417"/>
      </w:tblGrid>
      <w:tr w:rsidR="00C928AD" w14:paraId="027CE2BA"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8" w:type="dxa"/>
            <w:gridSpan w:val="6"/>
            <w:tcBorders>
              <w:top w:val="single" w:sz="4" w:space="0" w:color="339933"/>
              <w:left w:val="single" w:sz="4" w:space="0" w:color="339933"/>
              <w:bottom w:val="single" w:sz="4" w:space="0" w:color="339933"/>
              <w:right w:val="single" w:sz="4" w:space="0" w:color="339933"/>
            </w:tcBorders>
            <w:shd w:val="clear" w:color="auto" w:fill="E4FACD"/>
          </w:tcPr>
          <w:p w14:paraId="55E9B977" w14:textId="77777777" w:rsidR="00CE1197" w:rsidRPr="00E158AE" w:rsidRDefault="00FA7F7F" w:rsidP="00EA3F1B">
            <w:pPr>
              <w:pStyle w:val="SDSTableTextHeading2"/>
              <w:rPr>
                <w:noProof w:val="0"/>
              </w:rPr>
            </w:pPr>
            <w:r>
              <w:t>Ochrona rąk</w:t>
            </w:r>
          </w:p>
        </w:tc>
      </w:tr>
      <w:tr w:rsidR="00C928AD" w14:paraId="5D47D58D"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984" w:type="dxa"/>
            <w:tcBorders>
              <w:top w:val="single" w:sz="4" w:space="0" w:color="339933"/>
              <w:left w:val="single" w:sz="4" w:space="0" w:color="339933"/>
              <w:bottom w:val="single" w:sz="4" w:space="0" w:color="339933"/>
              <w:right w:val="single" w:sz="4" w:space="0" w:color="339933"/>
            </w:tcBorders>
            <w:shd w:val="clear" w:color="auto" w:fill="E4FACD"/>
          </w:tcPr>
          <w:p w14:paraId="0C129A8B" w14:textId="77777777" w:rsidR="00F357F4" w:rsidRPr="00E158AE" w:rsidRDefault="00FA7F7F" w:rsidP="006442B2">
            <w:pPr>
              <w:pStyle w:val="SDSTableTextBold"/>
              <w:rPr>
                <w:noProof w:val="0"/>
              </w:rPr>
            </w:pPr>
            <w:r>
              <w:rPr>
                <w:color w:val="339933"/>
              </w:rPr>
              <w:t>rodzaj</w:t>
            </w:r>
          </w:p>
        </w:tc>
        <w:tc>
          <w:tcPr>
            <w:tcW w:w="1984" w:type="dxa"/>
            <w:tcBorders>
              <w:top w:val="single" w:sz="4" w:space="0" w:color="339933"/>
              <w:left w:val="single" w:sz="4" w:space="0" w:color="339933"/>
              <w:bottom w:val="single" w:sz="4" w:space="0" w:color="339933"/>
              <w:right w:val="single" w:sz="4" w:space="0" w:color="339933"/>
            </w:tcBorders>
            <w:shd w:val="clear" w:color="auto" w:fill="E4FACD"/>
          </w:tcPr>
          <w:p w14:paraId="40BF76FA" w14:textId="77777777" w:rsidR="00F357F4" w:rsidRPr="00E158AE" w:rsidRDefault="00FA7F7F" w:rsidP="006442B2">
            <w:pPr>
              <w:pStyle w:val="SDSTableTextBold"/>
              <w:rPr>
                <w:noProof w:val="0"/>
              </w:rPr>
            </w:pPr>
            <w:r>
              <w:rPr>
                <w:color w:val="339933"/>
              </w:rPr>
              <w:t>Materiał</w:t>
            </w:r>
          </w:p>
        </w:tc>
        <w:tc>
          <w:tcPr>
            <w:tcW w:w="1701" w:type="dxa"/>
            <w:tcBorders>
              <w:top w:val="single" w:sz="4" w:space="0" w:color="339933"/>
              <w:left w:val="single" w:sz="4" w:space="0" w:color="339933"/>
              <w:bottom w:val="single" w:sz="4" w:space="0" w:color="339933"/>
              <w:right w:val="single" w:sz="4" w:space="0" w:color="339933"/>
            </w:tcBorders>
            <w:shd w:val="clear" w:color="auto" w:fill="E4FACD"/>
          </w:tcPr>
          <w:p w14:paraId="0C44334D" w14:textId="77777777" w:rsidR="00F357F4" w:rsidRPr="00E158AE" w:rsidRDefault="00FA7F7F" w:rsidP="006442B2">
            <w:pPr>
              <w:pStyle w:val="SDSTableTextBold"/>
              <w:rPr>
                <w:noProof w:val="0"/>
              </w:rPr>
            </w:pPr>
            <w:r>
              <w:rPr>
                <w:color w:val="339933"/>
              </w:rPr>
              <w:t>Czas przebicia</w:t>
            </w:r>
          </w:p>
        </w:tc>
        <w:tc>
          <w:tcPr>
            <w:tcW w:w="1701" w:type="dxa"/>
            <w:tcBorders>
              <w:top w:val="single" w:sz="4" w:space="0" w:color="339933"/>
              <w:left w:val="single" w:sz="4" w:space="0" w:color="339933"/>
              <w:bottom w:val="single" w:sz="4" w:space="0" w:color="339933"/>
              <w:right w:val="single" w:sz="4" w:space="0" w:color="339933"/>
            </w:tcBorders>
            <w:shd w:val="clear" w:color="auto" w:fill="E4FACD"/>
          </w:tcPr>
          <w:p w14:paraId="2F70B70A" w14:textId="77777777" w:rsidR="00F357F4" w:rsidRPr="00E158AE" w:rsidRDefault="00FA7F7F" w:rsidP="006442B2">
            <w:pPr>
              <w:pStyle w:val="SDSTableTextBold"/>
              <w:rPr>
                <w:noProof w:val="0"/>
              </w:rPr>
            </w:pPr>
            <w:r>
              <w:rPr>
                <w:color w:val="339933"/>
              </w:rPr>
              <w:t>Grubość (mm)</w:t>
            </w:r>
          </w:p>
        </w:tc>
        <w:tc>
          <w:tcPr>
            <w:tcW w:w="1701" w:type="dxa"/>
            <w:tcBorders>
              <w:top w:val="single" w:sz="4" w:space="0" w:color="339933"/>
              <w:left w:val="single" w:sz="4" w:space="0" w:color="339933"/>
              <w:bottom w:val="single" w:sz="4" w:space="0" w:color="339933"/>
              <w:right w:val="single" w:sz="4" w:space="0" w:color="339933"/>
            </w:tcBorders>
            <w:shd w:val="clear" w:color="auto" w:fill="E4FACD"/>
          </w:tcPr>
          <w:p w14:paraId="122AB89A" w14:textId="77777777" w:rsidR="00F357F4" w:rsidRPr="00E158AE" w:rsidRDefault="00FA7F7F" w:rsidP="006442B2">
            <w:pPr>
              <w:pStyle w:val="SDSTableTextBold"/>
              <w:rPr>
                <w:noProof w:val="0"/>
              </w:rPr>
            </w:pPr>
            <w:r>
              <w:rPr>
                <w:color w:val="339933"/>
              </w:rPr>
              <w:t>Przenikanie</w:t>
            </w:r>
          </w:p>
        </w:tc>
        <w:tc>
          <w:tcPr>
            <w:tcW w:w="1417" w:type="dxa"/>
            <w:tcBorders>
              <w:top w:val="single" w:sz="4" w:space="0" w:color="339933"/>
              <w:left w:val="single" w:sz="4" w:space="0" w:color="339933"/>
              <w:bottom w:val="single" w:sz="4" w:space="0" w:color="339933"/>
              <w:right w:val="single" w:sz="4" w:space="0" w:color="339933"/>
            </w:tcBorders>
            <w:shd w:val="clear" w:color="auto" w:fill="E4FACD"/>
          </w:tcPr>
          <w:p w14:paraId="0BF8A7BE" w14:textId="77777777" w:rsidR="00F357F4" w:rsidRPr="00E158AE" w:rsidRDefault="00FA7F7F" w:rsidP="006442B2">
            <w:pPr>
              <w:pStyle w:val="SDSTableTextBold"/>
              <w:rPr>
                <w:noProof w:val="0"/>
              </w:rPr>
            </w:pPr>
            <w:r>
              <w:rPr>
                <w:color w:val="339933"/>
              </w:rPr>
              <w:t>Norma</w:t>
            </w:r>
          </w:p>
        </w:tc>
      </w:tr>
      <w:tr w:rsidR="00C928AD" w14:paraId="4CBDCAE8"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27D85E89" w14:textId="77777777" w:rsidR="00F357F4" w:rsidRPr="00E158AE" w:rsidRDefault="00FA7F7F" w:rsidP="00EE2C69">
            <w:pPr>
              <w:pStyle w:val="SDSTableTextNormal"/>
              <w:rPr>
                <w:noProof w:val="0"/>
              </w:rPr>
            </w:pPr>
            <w:r>
              <w:t>Rękawice</w:t>
            </w:r>
          </w:p>
        </w:tc>
        <w:tc>
          <w:tcPr>
            <w:tcW w:w="1984" w:type="dxa"/>
            <w:tcBorders>
              <w:top w:val="single" w:sz="4" w:space="0" w:color="339933"/>
              <w:left w:val="single" w:sz="4" w:space="0" w:color="339933"/>
              <w:bottom w:val="single" w:sz="4" w:space="0" w:color="339933"/>
              <w:right w:val="single" w:sz="4" w:space="0" w:color="339933"/>
            </w:tcBorders>
          </w:tcPr>
          <w:p w14:paraId="32AF7F38" w14:textId="77777777" w:rsidR="00F357F4" w:rsidRPr="00E158AE" w:rsidRDefault="00FA7F7F" w:rsidP="00EE2C69">
            <w:pPr>
              <w:pStyle w:val="SDSTableTextNormal"/>
              <w:rPr>
                <w:noProof w:val="0"/>
              </w:rPr>
            </w:pPr>
            <w:r>
              <w:t>Kauczuk nitrylowy (NBR), Polichlorek winylu (PCW)</w:t>
            </w:r>
          </w:p>
        </w:tc>
        <w:tc>
          <w:tcPr>
            <w:tcW w:w="1701" w:type="dxa"/>
            <w:tcBorders>
              <w:top w:val="single" w:sz="4" w:space="0" w:color="339933"/>
              <w:left w:val="single" w:sz="4" w:space="0" w:color="339933"/>
              <w:bottom w:val="single" w:sz="4" w:space="0" w:color="339933"/>
              <w:right w:val="single" w:sz="4" w:space="0" w:color="339933"/>
            </w:tcBorders>
          </w:tcPr>
          <w:p w14:paraId="11B04BD5" w14:textId="77777777" w:rsidR="00F357F4" w:rsidRPr="00E158AE" w:rsidRDefault="00FA7F7F" w:rsidP="00EE2C69">
            <w:pPr>
              <w:pStyle w:val="SDSTableTextNormal"/>
              <w:rPr>
                <w:noProof w:val="0"/>
              </w:rPr>
            </w:pPr>
            <w:r>
              <w:t>6 (&gt; 480 minuty)</w:t>
            </w:r>
          </w:p>
        </w:tc>
        <w:tc>
          <w:tcPr>
            <w:tcW w:w="1701" w:type="dxa"/>
            <w:tcBorders>
              <w:top w:val="single" w:sz="4" w:space="0" w:color="339933"/>
              <w:left w:val="single" w:sz="4" w:space="0" w:color="339933"/>
              <w:bottom w:val="single" w:sz="4" w:space="0" w:color="339933"/>
              <w:right w:val="single" w:sz="4" w:space="0" w:color="339933"/>
            </w:tcBorders>
          </w:tcPr>
          <w:p w14:paraId="3359DE9B" w14:textId="77777777" w:rsidR="00F357F4" w:rsidRPr="00E158AE" w:rsidRDefault="00FA7F7F" w:rsidP="00EE2C69">
            <w:pPr>
              <w:pStyle w:val="SDSTableTextNormal"/>
              <w:rPr>
                <w:noProof w:val="0"/>
              </w:rPr>
            </w:pPr>
            <w:r>
              <w:t>≥ 0,11</w:t>
            </w:r>
          </w:p>
        </w:tc>
        <w:tc>
          <w:tcPr>
            <w:tcW w:w="1701" w:type="dxa"/>
            <w:tcBorders>
              <w:top w:val="single" w:sz="4" w:space="0" w:color="339933"/>
              <w:left w:val="single" w:sz="4" w:space="0" w:color="339933"/>
              <w:bottom w:val="single" w:sz="4" w:space="0" w:color="339933"/>
              <w:right w:val="single" w:sz="4" w:space="0" w:color="339933"/>
            </w:tcBorders>
          </w:tcPr>
          <w:p w14:paraId="19BDAAF1" w14:textId="77777777" w:rsidR="00F357F4" w:rsidRPr="00E158AE" w:rsidRDefault="00F357F4" w:rsidP="00EE2C69">
            <w:pPr>
              <w:pStyle w:val="SDSTableTextNormal"/>
              <w:rPr>
                <w:noProof w:val="0"/>
              </w:rPr>
            </w:pPr>
          </w:p>
        </w:tc>
        <w:tc>
          <w:tcPr>
            <w:tcW w:w="1417" w:type="dxa"/>
            <w:tcBorders>
              <w:top w:val="single" w:sz="4" w:space="0" w:color="339933"/>
              <w:left w:val="single" w:sz="4" w:space="0" w:color="339933"/>
              <w:bottom w:val="single" w:sz="4" w:space="0" w:color="339933"/>
              <w:right w:val="single" w:sz="4" w:space="0" w:color="339933"/>
            </w:tcBorders>
          </w:tcPr>
          <w:p w14:paraId="1C538FBB" w14:textId="77777777" w:rsidR="00F357F4" w:rsidRPr="00E158AE" w:rsidRDefault="00FA7F7F" w:rsidP="00EE2C69">
            <w:pPr>
              <w:pStyle w:val="SDSTableTextNormal"/>
              <w:rPr>
                <w:noProof w:val="0"/>
              </w:rPr>
            </w:pPr>
            <w:r>
              <w:t>ISO 374-1</w:t>
            </w:r>
          </w:p>
        </w:tc>
      </w:tr>
    </w:tbl>
    <w:p w14:paraId="281DF52F" w14:textId="77777777" w:rsidR="00404CA3" w:rsidRPr="003673BD" w:rsidRDefault="00FA7F7F" w:rsidP="00404CA3">
      <w:pPr>
        <w:pStyle w:val="SDSTextHeading4"/>
        <w:rPr>
          <w:lang w:val="en-US"/>
        </w:rPr>
      </w:pPr>
      <w:r>
        <w:rPr>
          <w:noProof/>
          <w:lang w:val="en-US"/>
        </w:rPr>
        <w:t>Ochrona dróg oddechowych</w:t>
      </w:r>
    </w:p>
    <w:tbl>
      <w:tblPr>
        <w:tblStyle w:val="SDSTableWithoutBorders"/>
        <w:tblW w:w="10489" w:type="dxa"/>
        <w:tblLayout w:type="fixed"/>
        <w:tblLook w:val="04A0" w:firstRow="1" w:lastRow="0" w:firstColumn="1" w:lastColumn="0" w:noHBand="0" w:noVBand="1"/>
      </w:tblPr>
      <w:tblGrid>
        <w:gridCol w:w="10489"/>
      </w:tblGrid>
      <w:tr w:rsidR="00C928AD" w14:paraId="4972242D" w14:textId="77777777" w:rsidTr="00DF15DA">
        <w:tc>
          <w:tcPr>
            <w:tcW w:w="10489" w:type="dxa"/>
            <w:tcBorders>
              <w:top w:val="none" w:sz="0" w:space="0" w:color="339933"/>
              <w:left w:val="none" w:sz="0" w:space="0" w:color="339933"/>
              <w:bottom w:val="none" w:sz="0" w:space="0" w:color="339933"/>
              <w:right w:val="none" w:sz="0" w:space="0" w:color="339933"/>
            </w:tcBorders>
          </w:tcPr>
          <w:p w14:paraId="2053C9D1" w14:textId="77777777" w:rsidR="00827634" w:rsidRPr="00E158AE" w:rsidRDefault="00FA7F7F" w:rsidP="006442B2">
            <w:pPr>
              <w:pStyle w:val="SDSTableTextBold"/>
              <w:rPr>
                <w:noProof w:val="0"/>
              </w:rPr>
            </w:pPr>
            <w:r>
              <w:t>Ochrona dróg oddechowych</w:t>
            </w:r>
            <w:r w:rsidR="00000000" w:rsidRPr="00E158AE">
              <w:rPr>
                <w:noProof w:val="0"/>
              </w:rPr>
              <w:t>:</w:t>
            </w:r>
          </w:p>
        </w:tc>
      </w:tr>
      <w:tr w:rsidR="00C928AD" w14:paraId="26840D23" w14:textId="77777777" w:rsidTr="00DF15DA">
        <w:tc>
          <w:tcPr>
            <w:tcW w:w="10489" w:type="dxa"/>
            <w:tcBorders>
              <w:top w:val="none" w:sz="0" w:space="0" w:color="339933"/>
              <w:left w:val="none" w:sz="0" w:space="0" w:color="339933"/>
              <w:bottom w:val="none" w:sz="0" w:space="0" w:color="339933"/>
              <w:right w:val="none" w:sz="0" w:space="0" w:color="339933"/>
            </w:tcBorders>
          </w:tcPr>
          <w:p w14:paraId="3AE2B69A" w14:textId="77777777" w:rsidR="00827634" w:rsidRPr="00E158AE" w:rsidRDefault="00FA7F7F" w:rsidP="009B0F88">
            <w:pPr>
              <w:pStyle w:val="SDSTableTextNormal"/>
              <w:rPr>
                <w:noProof w:val="0"/>
              </w:rPr>
            </w:pPr>
            <w:r>
              <w:t>Wydzielanie się pyłów: maska przeciwpyłowa</w:t>
            </w:r>
          </w:p>
        </w:tc>
      </w:tr>
    </w:tbl>
    <w:p w14:paraId="32F8AD5D" w14:textId="77777777" w:rsidR="00E3029C" w:rsidRPr="003673BD" w:rsidRDefault="00FA7F7F" w:rsidP="00E3029C">
      <w:pPr>
        <w:pStyle w:val="SDSTextHeading3"/>
        <w:rPr>
          <w:noProof w:val="0"/>
          <w:lang w:val="en-US"/>
        </w:rPr>
      </w:pPr>
      <w:r>
        <w:rPr>
          <w:lang w:val="en-US"/>
        </w:rPr>
        <w:t>Kontrola narażenia środowiska</w:t>
      </w:r>
    </w:p>
    <w:tbl>
      <w:tblPr>
        <w:tblStyle w:val="SDSTableWithoutBorders"/>
        <w:tblW w:w="10488" w:type="dxa"/>
        <w:tblLayout w:type="fixed"/>
        <w:tblLook w:val="04A0" w:firstRow="1" w:lastRow="0" w:firstColumn="1" w:lastColumn="0" w:noHBand="0" w:noVBand="1"/>
      </w:tblPr>
      <w:tblGrid>
        <w:gridCol w:w="10488"/>
      </w:tblGrid>
      <w:tr w:rsidR="00C928AD" w14:paraId="1DFF222E" w14:textId="77777777" w:rsidTr="00D454E0">
        <w:tc>
          <w:tcPr>
            <w:tcW w:w="10488" w:type="dxa"/>
            <w:tcBorders>
              <w:top w:val="none" w:sz="0" w:space="0" w:color="339933"/>
              <w:left w:val="none" w:sz="0" w:space="0" w:color="339933"/>
              <w:bottom w:val="none" w:sz="0" w:space="0" w:color="339933"/>
              <w:right w:val="none" w:sz="0" w:space="0" w:color="339933"/>
            </w:tcBorders>
          </w:tcPr>
          <w:p w14:paraId="091FA4BA" w14:textId="77777777" w:rsidR="00827634" w:rsidRPr="00E158AE" w:rsidRDefault="00FA7F7F" w:rsidP="009D60CA">
            <w:pPr>
              <w:pStyle w:val="SDSTableTextBold"/>
              <w:rPr>
                <w:noProof w:val="0"/>
              </w:rPr>
            </w:pPr>
            <w:r>
              <w:t>Kontrola narażenia środowiska</w:t>
            </w:r>
            <w:r w:rsidR="00000000" w:rsidRPr="00E158AE">
              <w:rPr>
                <w:noProof w:val="0"/>
              </w:rPr>
              <w:t>:</w:t>
            </w:r>
          </w:p>
        </w:tc>
      </w:tr>
      <w:tr w:rsidR="00C928AD" w14:paraId="21112E68" w14:textId="77777777" w:rsidTr="00D454E0">
        <w:tc>
          <w:tcPr>
            <w:tcW w:w="10488" w:type="dxa"/>
            <w:tcBorders>
              <w:top w:val="none" w:sz="0" w:space="0" w:color="339933"/>
              <w:left w:val="none" w:sz="0" w:space="0" w:color="339933"/>
              <w:bottom w:val="none" w:sz="0" w:space="0" w:color="339933"/>
              <w:right w:val="none" w:sz="0" w:space="0" w:color="339933"/>
            </w:tcBorders>
          </w:tcPr>
          <w:p w14:paraId="5FCEF170" w14:textId="77777777" w:rsidR="00827634" w:rsidRPr="00E158AE" w:rsidRDefault="00FA7F7F" w:rsidP="009B0F88">
            <w:pPr>
              <w:pStyle w:val="SDSTableTextNormal"/>
              <w:rPr>
                <w:noProof w:val="0"/>
              </w:rPr>
            </w:pPr>
            <w:r>
              <w:t>Unikać uwolnienia do środowiska.</w:t>
            </w:r>
          </w:p>
        </w:tc>
      </w:tr>
      <w:tr w:rsidR="00C928AD" w14:paraId="1F025483" w14:textId="77777777" w:rsidTr="00D454E0">
        <w:tc>
          <w:tcPr>
            <w:tcW w:w="10488" w:type="dxa"/>
            <w:tcBorders>
              <w:top w:val="none" w:sz="0" w:space="0" w:color="339933"/>
              <w:left w:val="none" w:sz="0" w:space="0" w:color="339933"/>
              <w:bottom w:val="none" w:sz="0" w:space="0" w:color="339933"/>
              <w:right w:val="none" w:sz="0" w:space="0" w:color="339933"/>
            </w:tcBorders>
          </w:tcPr>
          <w:p w14:paraId="2B2E01A8" w14:textId="77777777" w:rsidR="00827634" w:rsidRPr="00E158AE" w:rsidRDefault="00FA7F7F" w:rsidP="009D60CA">
            <w:pPr>
              <w:pStyle w:val="SDSTableTextBold"/>
              <w:rPr>
                <w:noProof w:val="0"/>
              </w:rPr>
            </w:pPr>
            <w:r>
              <w:t>Inne informacje</w:t>
            </w:r>
            <w:r w:rsidR="00000000" w:rsidRPr="00E158AE">
              <w:rPr>
                <w:noProof w:val="0"/>
              </w:rPr>
              <w:t>:</w:t>
            </w:r>
          </w:p>
        </w:tc>
      </w:tr>
      <w:tr w:rsidR="00C928AD" w14:paraId="026ECE62" w14:textId="77777777" w:rsidTr="00D454E0">
        <w:tc>
          <w:tcPr>
            <w:tcW w:w="10488" w:type="dxa"/>
            <w:tcBorders>
              <w:top w:val="none" w:sz="0" w:space="0" w:color="339933"/>
              <w:left w:val="none" w:sz="0" w:space="0" w:color="339933"/>
              <w:bottom w:val="none" w:sz="0" w:space="0" w:color="339933"/>
              <w:right w:val="none" w:sz="0" w:space="0" w:color="339933"/>
            </w:tcBorders>
          </w:tcPr>
          <w:p w14:paraId="3770EE32" w14:textId="77777777" w:rsidR="00827634" w:rsidRPr="00AF366C" w:rsidRDefault="00000000" w:rsidP="009B0F88">
            <w:pPr>
              <w:pStyle w:val="SDSTableTextNormal"/>
              <w:rPr>
                <w:noProof w:val="0"/>
                <w:lang w:val="fr-BE"/>
              </w:rPr>
            </w:pPr>
            <w:r w:rsidRPr="00AF366C">
              <w:rPr>
                <w:lang w:val="fr-BE"/>
              </w:rPr>
              <w:t>Nie jeść i nie pić oraz nie palić podczas używania produktu.</w:t>
            </w:r>
          </w:p>
        </w:tc>
      </w:tr>
    </w:tbl>
    <w:p w14:paraId="6FF02D63" w14:textId="77777777" w:rsidR="00827634" w:rsidRPr="007B708C" w:rsidRDefault="00FA7F7F" w:rsidP="00E62D88">
      <w:pPr>
        <w:pStyle w:val="SDSTextHeading1"/>
        <w:rPr>
          <w:noProof w:val="0"/>
          <w:lang w:val="en-GB"/>
        </w:rPr>
      </w:pPr>
      <w:r w:rsidRPr="007B708C">
        <w:rPr>
          <w:lang w:val="en-GB"/>
        </w:rPr>
        <w:t>SEKCJA 9</w:t>
      </w:r>
      <w:r w:rsidR="00000000" w:rsidRPr="007B708C">
        <w:rPr>
          <w:noProof w:val="0"/>
          <w:lang w:val="en-GB"/>
        </w:rPr>
        <w:t xml:space="preserve">: </w:t>
      </w:r>
      <w:r w:rsidRPr="007B708C">
        <w:rPr>
          <w:lang w:val="en-GB"/>
        </w:rPr>
        <w:t>Właściwości fizyczne i chemiczne</w:t>
      </w:r>
    </w:p>
    <w:p w14:paraId="6C0A1A1D" w14:textId="77777777" w:rsidR="00827634" w:rsidRPr="007B708C" w:rsidRDefault="00DD1AEA" w:rsidP="00E62D88">
      <w:pPr>
        <w:pStyle w:val="SDSTextHeading2"/>
        <w:rPr>
          <w:noProof w:val="0"/>
          <w:lang w:val="en-GB"/>
        </w:rPr>
      </w:pPr>
      <w:r w:rsidRPr="007B708C">
        <w:rPr>
          <w:noProof w:val="0"/>
          <w:lang w:val="en-GB"/>
        </w:rPr>
        <w:t xml:space="preserve">9.1. </w:t>
      </w:r>
      <w:r w:rsidR="00A55330" w:rsidRPr="007B708C">
        <w:rPr>
          <w:lang w:val="en-GB"/>
        </w:rPr>
        <w:t>Informacje na temat podstawowych właściwości fizycznych i chemicznych</w:t>
      </w: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0970FF0E" w14:textId="77777777" w:rsidTr="00D454E0">
        <w:tc>
          <w:tcPr>
            <w:tcW w:w="3686" w:type="dxa"/>
            <w:tcBorders>
              <w:top w:val="none" w:sz="0" w:space="0" w:color="339933"/>
              <w:left w:val="none" w:sz="0" w:space="0" w:color="339933"/>
              <w:bottom w:val="none" w:sz="0" w:space="0" w:color="339933"/>
              <w:right w:val="none" w:sz="0" w:space="0" w:color="339933"/>
            </w:tcBorders>
          </w:tcPr>
          <w:p w14:paraId="5A98B18F" w14:textId="77777777" w:rsidR="00327EC5" w:rsidRPr="00E158AE" w:rsidRDefault="00FA7F7F" w:rsidP="00ED641D">
            <w:pPr>
              <w:pStyle w:val="SDSTableTextNormal"/>
              <w:rPr>
                <w:noProof w:val="0"/>
              </w:rPr>
            </w:pPr>
            <w:r>
              <w:t>Stan skupienia</w:t>
            </w:r>
          </w:p>
        </w:tc>
        <w:tc>
          <w:tcPr>
            <w:tcW w:w="284" w:type="dxa"/>
            <w:tcBorders>
              <w:top w:val="none" w:sz="0" w:space="0" w:color="339933"/>
              <w:left w:val="none" w:sz="0" w:space="0" w:color="339933"/>
              <w:bottom w:val="none" w:sz="0" w:space="0" w:color="339933"/>
              <w:right w:val="none" w:sz="0" w:space="0" w:color="339933"/>
            </w:tcBorders>
          </w:tcPr>
          <w:p w14:paraId="2EE0B1DD" w14:textId="77777777" w:rsidR="00327EC5"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D1428DF" w14:textId="77777777" w:rsidR="00327EC5" w:rsidRPr="00E158AE" w:rsidRDefault="00FA7F7F" w:rsidP="00ED641D">
            <w:pPr>
              <w:pStyle w:val="SDSTableTextNormal"/>
              <w:rPr>
                <w:noProof w:val="0"/>
              </w:rPr>
            </w:pPr>
            <w:r>
              <w:t>Stały</w:t>
            </w:r>
          </w:p>
        </w:tc>
      </w:tr>
      <w:tr w:rsidR="00C928AD" w14:paraId="0C573C1C" w14:textId="77777777" w:rsidTr="00D454E0">
        <w:tc>
          <w:tcPr>
            <w:tcW w:w="3686" w:type="dxa"/>
            <w:tcBorders>
              <w:top w:val="none" w:sz="0" w:space="0" w:color="339933"/>
              <w:left w:val="none" w:sz="0" w:space="0" w:color="339933"/>
              <w:bottom w:val="none" w:sz="0" w:space="0" w:color="339933"/>
              <w:right w:val="none" w:sz="0" w:space="0" w:color="339933"/>
            </w:tcBorders>
          </w:tcPr>
          <w:p w14:paraId="4EF5824B" w14:textId="77777777" w:rsidR="00EA44FF" w:rsidRPr="00E158AE" w:rsidRDefault="00FA7F7F" w:rsidP="00ED641D">
            <w:pPr>
              <w:pStyle w:val="SDSTableTextNormal"/>
              <w:rPr>
                <w:noProof w:val="0"/>
              </w:rPr>
            </w:pPr>
            <w:r>
              <w:t>Kolor</w:t>
            </w:r>
          </w:p>
        </w:tc>
        <w:tc>
          <w:tcPr>
            <w:tcW w:w="284" w:type="dxa"/>
            <w:tcBorders>
              <w:top w:val="none" w:sz="0" w:space="0" w:color="339933"/>
              <w:left w:val="none" w:sz="0" w:space="0" w:color="339933"/>
              <w:bottom w:val="none" w:sz="0" w:space="0" w:color="339933"/>
              <w:right w:val="none" w:sz="0" w:space="0" w:color="339933"/>
            </w:tcBorders>
          </w:tcPr>
          <w:p w14:paraId="3B9458A7" w14:textId="77777777" w:rsidR="00EA44FF"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4519DD9A" w14:textId="77777777" w:rsidR="00EA44FF" w:rsidRPr="00E158AE" w:rsidRDefault="00FA7F7F" w:rsidP="00ED641D">
            <w:pPr>
              <w:pStyle w:val="SDSTableTextNormal"/>
              <w:rPr>
                <w:noProof w:val="0"/>
              </w:rPr>
            </w:pPr>
            <w:r>
              <w:t>Szara.</w:t>
            </w:r>
          </w:p>
        </w:tc>
      </w:tr>
      <w:tr w:rsidR="00C928AD" w14:paraId="36CEA2FF" w14:textId="77777777" w:rsidTr="00D454E0">
        <w:tc>
          <w:tcPr>
            <w:tcW w:w="3686" w:type="dxa"/>
            <w:tcBorders>
              <w:top w:val="none" w:sz="0" w:space="0" w:color="339933"/>
              <w:left w:val="none" w:sz="0" w:space="0" w:color="339933"/>
              <w:bottom w:val="none" w:sz="0" w:space="0" w:color="339933"/>
              <w:right w:val="none" w:sz="0" w:space="0" w:color="339933"/>
            </w:tcBorders>
          </w:tcPr>
          <w:p w14:paraId="09A9A583" w14:textId="77777777" w:rsidR="00327EC5" w:rsidRPr="00E158AE" w:rsidRDefault="00FA7F7F" w:rsidP="00ED641D">
            <w:pPr>
              <w:pStyle w:val="SDSTableTextNormal"/>
              <w:rPr>
                <w:noProof w:val="0"/>
              </w:rPr>
            </w:pPr>
            <w:r>
              <w:t>Wygląd</w:t>
            </w:r>
          </w:p>
        </w:tc>
        <w:tc>
          <w:tcPr>
            <w:tcW w:w="284" w:type="dxa"/>
            <w:tcBorders>
              <w:top w:val="none" w:sz="0" w:space="0" w:color="339933"/>
              <w:left w:val="none" w:sz="0" w:space="0" w:color="339933"/>
              <w:bottom w:val="none" w:sz="0" w:space="0" w:color="339933"/>
              <w:right w:val="none" w:sz="0" w:space="0" w:color="339933"/>
            </w:tcBorders>
          </w:tcPr>
          <w:p w14:paraId="4C3F53ED" w14:textId="77777777" w:rsidR="00327EC5"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348393EC" w14:textId="77777777" w:rsidR="00EA44FF" w:rsidRPr="00E158AE" w:rsidRDefault="00FA7F7F" w:rsidP="00ED641D">
            <w:pPr>
              <w:pStyle w:val="SDSTableTextNormal"/>
              <w:rPr>
                <w:noProof w:val="0"/>
              </w:rPr>
            </w:pPr>
            <w:r>
              <w:t>Proszek.</w:t>
            </w:r>
          </w:p>
        </w:tc>
      </w:tr>
      <w:tr w:rsidR="00C928AD" w14:paraId="6BC28C7B" w14:textId="77777777" w:rsidTr="00D454E0">
        <w:tc>
          <w:tcPr>
            <w:tcW w:w="3686" w:type="dxa"/>
            <w:tcBorders>
              <w:top w:val="none" w:sz="0" w:space="0" w:color="339933"/>
              <w:left w:val="none" w:sz="0" w:space="0" w:color="339933"/>
              <w:bottom w:val="none" w:sz="0" w:space="0" w:color="339933"/>
              <w:right w:val="none" w:sz="0" w:space="0" w:color="339933"/>
            </w:tcBorders>
          </w:tcPr>
          <w:p w14:paraId="304FD772" w14:textId="77777777" w:rsidR="00EA44FF" w:rsidRPr="00E158AE" w:rsidRDefault="00FA7F7F" w:rsidP="00ED641D">
            <w:pPr>
              <w:pStyle w:val="SDSTableTextNormal"/>
              <w:rPr>
                <w:noProof w:val="0"/>
              </w:rPr>
            </w:pPr>
            <w:r>
              <w:t>Zapach</w:t>
            </w:r>
          </w:p>
        </w:tc>
        <w:tc>
          <w:tcPr>
            <w:tcW w:w="284" w:type="dxa"/>
            <w:tcBorders>
              <w:top w:val="none" w:sz="0" w:space="0" w:color="339933"/>
              <w:left w:val="none" w:sz="0" w:space="0" w:color="339933"/>
              <w:bottom w:val="none" w:sz="0" w:space="0" w:color="339933"/>
              <w:right w:val="none" w:sz="0" w:space="0" w:color="339933"/>
            </w:tcBorders>
          </w:tcPr>
          <w:p w14:paraId="0208FCD8" w14:textId="77777777" w:rsidR="00EA44FF"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DD8A870" w14:textId="77777777" w:rsidR="00EA44FF" w:rsidRPr="00E158AE" w:rsidRDefault="00FA7F7F" w:rsidP="00ED641D">
            <w:pPr>
              <w:pStyle w:val="SDSTableTextNormal"/>
              <w:rPr>
                <w:noProof w:val="0"/>
              </w:rPr>
            </w:pPr>
            <w:r>
              <w:t>bez zapachu.</w:t>
            </w:r>
          </w:p>
        </w:tc>
      </w:tr>
      <w:tr w:rsidR="00C928AD" w14:paraId="3BD0AB32" w14:textId="77777777" w:rsidTr="00D454E0">
        <w:tc>
          <w:tcPr>
            <w:tcW w:w="3686" w:type="dxa"/>
            <w:tcBorders>
              <w:top w:val="none" w:sz="0" w:space="0" w:color="339933"/>
              <w:left w:val="none" w:sz="0" w:space="0" w:color="339933"/>
              <w:bottom w:val="none" w:sz="0" w:space="0" w:color="339933"/>
              <w:right w:val="none" w:sz="0" w:space="0" w:color="339933"/>
            </w:tcBorders>
          </w:tcPr>
          <w:p w14:paraId="21943994" w14:textId="77777777" w:rsidR="00EA44FF" w:rsidRPr="00E158AE" w:rsidRDefault="00FA7F7F" w:rsidP="00ED641D">
            <w:pPr>
              <w:pStyle w:val="SDSTableTextNormal"/>
              <w:rPr>
                <w:noProof w:val="0"/>
              </w:rPr>
            </w:pPr>
            <w:r>
              <w:t>Próg zapachu</w:t>
            </w:r>
          </w:p>
        </w:tc>
        <w:tc>
          <w:tcPr>
            <w:tcW w:w="284" w:type="dxa"/>
            <w:tcBorders>
              <w:top w:val="none" w:sz="0" w:space="0" w:color="339933"/>
              <w:left w:val="none" w:sz="0" w:space="0" w:color="339933"/>
              <w:bottom w:val="none" w:sz="0" w:space="0" w:color="339933"/>
              <w:right w:val="none" w:sz="0" w:space="0" w:color="339933"/>
            </w:tcBorders>
          </w:tcPr>
          <w:p w14:paraId="4E71B603" w14:textId="77777777" w:rsidR="00EA44FF"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B60635C" w14:textId="77777777" w:rsidR="00EA44FF" w:rsidRPr="00E158AE" w:rsidRDefault="00000000" w:rsidP="00ED641D">
            <w:pPr>
              <w:pStyle w:val="SDSTableTextNormal"/>
              <w:rPr>
                <w:noProof w:val="0"/>
              </w:rPr>
            </w:pPr>
            <w:proofErr w:type="spellStart"/>
            <w:r w:rsidRPr="00E158AE">
              <w:rPr>
                <w:noProof w:val="0"/>
              </w:rPr>
              <w:t>Niedostępny</w:t>
            </w:r>
            <w:proofErr w:type="spellEnd"/>
          </w:p>
        </w:tc>
      </w:tr>
      <w:tr w:rsidR="00C928AD" w14:paraId="72DDA5FD" w14:textId="77777777" w:rsidTr="00D454E0">
        <w:tc>
          <w:tcPr>
            <w:tcW w:w="3686" w:type="dxa"/>
            <w:tcBorders>
              <w:top w:val="none" w:sz="0" w:space="0" w:color="339933"/>
              <w:left w:val="none" w:sz="0" w:space="0" w:color="339933"/>
              <w:bottom w:val="none" w:sz="0" w:space="0" w:color="339933"/>
              <w:right w:val="none" w:sz="0" w:space="0" w:color="339933"/>
            </w:tcBorders>
          </w:tcPr>
          <w:p w14:paraId="4F4470DC" w14:textId="77777777" w:rsidR="00EA44FF" w:rsidRPr="00E158AE" w:rsidRDefault="00FA7F7F" w:rsidP="00ED641D">
            <w:pPr>
              <w:pStyle w:val="SDSTableTextNormal"/>
              <w:rPr>
                <w:noProof w:val="0"/>
              </w:rPr>
            </w:pPr>
            <w:r>
              <w:t>Temperatura topnienia</w:t>
            </w:r>
          </w:p>
        </w:tc>
        <w:tc>
          <w:tcPr>
            <w:tcW w:w="284" w:type="dxa"/>
            <w:tcBorders>
              <w:top w:val="none" w:sz="0" w:space="0" w:color="339933"/>
              <w:left w:val="none" w:sz="0" w:space="0" w:color="339933"/>
              <w:bottom w:val="none" w:sz="0" w:space="0" w:color="339933"/>
              <w:right w:val="none" w:sz="0" w:space="0" w:color="339933"/>
            </w:tcBorders>
          </w:tcPr>
          <w:p w14:paraId="0FAA7DA5" w14:textId="77777777" w:rsidR="00EA44FF"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1AA2CEA1" w14:textId="77777777" w:rsidR="00EA44FF" w:rsidRPr="00E158AE" w:rsidRDefault="00000000" w:rsidP="00ED641D">
            <w:pPr>
              <w:pStyle w:val="SDSTableTextNormal"/>
              <w:rPr>
                <w:noProof w:val="0"/>
              </w:rPr>
            </w:pPr>
            <w:proofErr w:type="spellStart"/>
            <w:r w:rsidRPr="00E158AE">
              <w:rPr>
                <w:noProof w:val="0"/>
              </w:rPr>
              <w:t>Niedostępny</w:t>
            </w:r>
            <w:proofErr w:type="spellEnd"/>
          </w:p>
        </w:tc>
      </w:tr>
      <w:tr w:rsidR="00C928AD" w14:paraId="080845B0" w14:textId="77777777" w:rsidTr="00D454E0">
        <w:tc>
          <w:tcPr>
            <w:tcW w:w="3686" w:type="dxa"/>
            <w:tcBorders>
              <w:top w:val="none" w:sz="0" w:space="0" w:color="339933"/>
              <w:left w:val="none" w:sz="0" w:space="0" w:color="339933"/>
              <w:bottom w:val="none" w:sz="0" w:space="0" w:color="339933"/>
              <w:right w:val="none" w:sz="0" w:space="0" w:color="339933"/>
            </w:tcBorders>
          </w:tcPr>
          <w:p w14:paraId="3C35E142" w14:textId="77777777" w:rsidR="00EA44FF" w:rsidRPr="00E158AE" w:rsidRDefault="00FA7F7F" w:rsidP="00ED641D">
            <w:pPr>
              <w:pStyle w:val="SDSTableTextNormal"/>
              <w:rPr>
                <w:noProof w:val="0"/>
              </w:rPr>
            </w:pPr>
            <w:r>
              <w:t>Temperatura krzepnięcia</w:t>
            </w:r>
          </w:p>
        </w:tc>
        <w:tc>
          <w:tcPr>
            <w:tcW w:w="284" w:type="dxa"/>
            <w:tcBorders>
              <w:top w:val="none" w:sz="0" w:space="0" w:color="339933"/>
              <w:left w:val="none" w:sz="0" w:space="0" w:color="339933"/>
              <w:bottom w:val="none" w:sz="0" w:space="0" w:color="339933"/>
              <w:right w:val="none" w:sz="0" w:space="0" w:color="339933"/>
            </w:tcBorders>
          </w:tcPr>
          <w:p w14:paraId="7A0F6EAD" w14:textId="77777777" w:rsidR="00EA44FF"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3D15CA8D" w14:textId="77777777" w:rsidR="00EA44FF" w:rsidRPr="00E158AE" w:rsidRDefault="00000000" w:rsidP="00ED641D">
            <w:pPr>
              <w:pStyle w:val="SDSTableTextNormal"/>
              <w:rPr>
                <w:noProof w:val="0"/>
              </w:rPr>
            </w:pPr>
            <w:proofErr w:type="spellStart"/>
            <w:r w:rsidRPr="00E158AE">
              <w:rPr>
                <w:noProof w:val="0"/>
              </w:rPr>
              <w:t>Niedostępny</w:t>
            </w:r>
            <w:proofErr w:type="spellEnd"/>
          </w:p>
        </w:tc>
      </w:tr>
      <w:tr w:rsidR="00C928AD" w14:paraId="22933DA3" w14:textId="77777777" w:rsidTr="00D454E0">
        <w:tc>
          <w:tcPr>
            <w:tcW w:w="3686" w:type="dxa"/>
            <w:tcBorders>
              <w:top w:val="none" w:sz="0" w:space="0" w:color="339933"/>
              <w:left w:val="none" w:sz="0" w:space="0" w:color="339933"/>
              <w:bottom w:val="none" w:sz="0" w:space="0" w:color="339933"/>
              <w:right w:val="none" w:sz="0" w:space="0" w:color="339933"/>
            </w:tcBorders>
          </w:tcPr>
          <w:p w14:paraId="406628D6" w14:textId="77777777" w:rsidR="00EA44FF" w:rsidRPr="00E158AE" w:rsidRDefault="00FA7F7F" w:rsidP="00ED641D">
            <w:pPr>
              <w:pStyle w:val="SDSTableTextNormal"/>
              <w:rPr>
                <w:noProof w:val="0"/>
              </w:rPr>
            </w:pPr>
            <w:r>
              <w:t>Temperatura wrzenia</w:t>
            </w:r>
          </w:p>
        </w:tc>
        <w:tc>
          <w:tcPr>
            <w:tcW w:w="284" w:type="dxa"/>
            <w:tcBorders>
              <w:top w:val="none" w:sz="0" w:space="0" w:color="339933"/>
              <w:left w:val="none" w:sz="0" w:space="0" w:color="339933"/>
              <w:bottom w:val="none" w:sz="0" w:space="0" w:color="339933"/>
              <w:right w:val="none" w:sz="0" w:space="0" w:color="339933"/>
            </w:tcBorders>
          </w:tcPr>
          <w:p w14:paraId="2A39608D" w14:textId="77777777" w:rsidR="00EA44FF"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639CDA6" w14:textId="77777777" w:rsidR="00EA44FF" w:rsidRPr="00E158AE" w:rsidRDefault="00000000" w:rsidP="00ED641D">
            <w:pPr>
              <w:pStyle w:val="SDSTableTextNormal"/>
              <w:rPr>
                <w:noProof w:val="0"/>
              </w:rPr>
            </w:pPr>
            <w:proofErr w:type="spellStart"/>
            <w:r w:rsidRPr="00E158AE">
              <w:rPr>
                <w:noProof w:val="0"/>
              </w:rPr>
              <w:t>Niedostępny</w:t>
            </w:r>
            <w:proofErr w:type="spellEnd"/>
          </w:p>
        </w:tc>
      </w:tr>
      <w:tr w:rsidR="00C928AD" w14:paraId="26770AC5" w14:textId="77777777" w:rsidTr="00D454E0">
        <w:tc>
          <w:tcPr>
            <w:tcW w:w="3686" w:type="dxa"/>
            <w:tcBorders>
              <w:top w:val="none" w:sz="0" w:space="0" w:color="339933"/>
              <w:left w:val="none" w:sz="0" w:space="0" w:color="339933"/>
              <w:bottom w:val="none" w:sz="0" w:space="0" w:color="339933"/>
              <w:right w:val="none" w:sz="0" w:space="0" w:color="339933"/>
            </w:tcBorders>
          </w:tcPr>
          <w:p w14:paraId="05B05216" w14:textId="77777777" w:rsidR="00EA44FF" w:rsidRPr="00E158AE" w:rsidRDefault="00FA7F7F" w:rsidP="00ED641D">
            <w:pPr>
              <w:pStyle w:val="SDSTableTextNormal"/>
              <w:rPr>
                <w:noProof w:val="0"/>
              </w:rPr>
            </w:pPr>
            <w:r>
              <w:t>Palność materiałów</w:t>
            </w:r>
          </w:p>
        </w:tc>
        <w:tc>
          <w:tcPr>
            <w:tcW w:w="284" w:type="dxa"/>
            <w:tcBorders>
              <w:top w:val="none" w:sz="0" w:space="0" w:color="339933"/>
              <w:left w:val="none" w:sz="0" w:space="0" w:color="339933"/>
              <w:bottom w:val="none" w:sz="0" w:space="0" w:color="339933"/>
              <w:right w:val="none" w:sz="0" w:space="0" w:color="339933"/>
            </w:tcBorders>
          </w:tcPr>
          <w:p w14:paraId="5849CE7D" w14:textId="77777777" w:rsidR="00EA44FF"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283699A" w14:textId="77777777" w:rsidR="00EA44FF" w:rsidRPr="00E158AE" w:rsidRDefault="00000000" w:rsidP="00ED641D">
            <w:pPr>
              <w:pStyle w:val="SDSTableTextNormal"/>
              <w:rPr>
                <w:noProof w:val="0"/>
              </w:rPr>
            </w:pPr>
            <w:proofErr w:type="spellStart"/>
            <w:r w:rsidRPr="00E158AE">
              <w:rPr>
                <w:noProof w:val="0"/>
              </w:rPr>
              <w:t>Niedostępny</w:t>
            </w:r>
            <w:proofErr w:type="spellEnd"/>
          </w:p>
        </w:tc>
      </w:tr>
      <w:tr w:rsidR="00C928AD" w14:paraId="407F7F50" w14:textId="77777777" w:rsidTr="00D454E0">
        <w:tc>
          <w:tcPr>
            <w:tcW w:w="3686" w:type="dxa"/>
            <w:tcBorders>
              <w:top w:val="none" w:sz="0" w:space="0" w:color="339933"/>
              <w:left w:val="none" w:sz="0" w:space="0" w:color="339933"/>
              <w:bottom w:val="none" w:sz="0" w:space="0" w:color="339933"/>
              <w:right w:val="none" w:sz="0" w:space="0" w:color="339933"/>
            </w:tcBorders>
          </w:tcPr>
          <w:p w14:paraId="3FE4E888" w14:textId="77777777" w:rsidR="0071562C" w:rsidRPr="00E158AE" w:rsidRDefault="00FA7F7F" w:rsidP="00ED641D">
            <w:pPr>
              <w:pStyle w:val="SDSTableTextNormal"/>
              <w:rPr>
                <w:noProof w:val="0"/>
              </w:rPr>
            </w:pPr>
            <w:r>
              <w:t>Dolna granica wybuchowości</w:t>
            </w:r>
          </w:p>
        </w:tc>
        <w:tc>
          <w:tcPr>
            <w:tcW w:w="284" w:type="dxa"/>
            <w:tcBorders>
              <w:top w:val="none" w:sz="0" w:space="0" w:color="339933"/>
              <w:left w:val="none" w:sz="0" w:space="0" w:color="339933"/>
              <w:bottom w:val="none" w:sz="0" w:space="0" w:color="339933"/>
              <w:right w:val="none" w:sz="0" w:space="0" w:color="339933"/>
            </w:tcBorders>
          </w:tcPr>
          <w:p w14:paraId="4BB96F64" w14:textId="77777777" w:rsidR="0071562C"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3F31BD5" w14:textId="77777777" w:rsidR="00DF4E80" w:rsidRPr="00E158AE" w:rsidRDefault="00000000" w:rsidP="00ED641D">
            <w:pPr>
              <w:pStyle w:val="SDSTableTextNormal"/>
              <w:rPr>
                <w:noProof w:val="0"/>
              </w:rPr>
            </w:pPr>
            <w:proofErr w:type="spellStart"/>
            <w:r w:rsidRPr="00E158AE">
              <w:rPr>
                <w:noProof w:val="0"/>
              </w:rPr>
              <w:t>Nie</w:t>
            </w:r>
            <w:proofErr w:type="spellEnd"/>
            <w:r w:rsidRPr="00E158AE">
              <w:rPr>
                <w:noProof w:val="0"/>
              </w:rPr>
              <w:t xml:space="preserve"> </w:t>
            </w:r>
            <w:proofErr w:type="spellStart"/>
            <w:r w:rsidRPr="00E158AE">
              <w:rPr>
                <w:noProof w:val="0"/>
              </w:rPr>
              <w:t>dotyczy</w:t>
            </w:r>
            <w:proofErr w:type="spellEnd"/>
          </w:p>
        </w:tc>
      </w:tr>
      <w:tr w:rsidR="00C928AD" w14:paraId="46D42077" w14:textId="77777777" w:rsidTr="00D454E0">
        <w:tc>
          <w:tcPr>
            <w:tcW w:w="3686" w:type="dxa"/>
            <w:tcBorders>
              <w:top w:val="none" w:sz="0" w:space="0" w:color="339933"/>
              <w:left w:val="none" w:sz="0" w:space="0" w:color="339933"/>
              <w:bottom w:val="none" w:sz="0" w:space="0" w:color="339933"/>
              <w:right w:val="none" w:sz="0" w:space="0" w:color="339933"/>
            </w:tcBorders>
          </w:tcPr>
          <w:p w14:paraId="7643FE18" w14:textId="77777777" w:rsidR="0071562C" w:rsidRPr="00E158AE" w:rsidRDefault="00FA7F7F" w:rsidP="00ED641D">
            <w:pPr>
              <w:pStyle w:val="SDSTableTextNormal"/>
              <w:rPr>
                <w:noProof w:val="0"/>
              </w:rPr>
            </w:pPr>
            <w:r>
              <w:t>Górna granica wybuchowości</w:t>
            </w:r>
          </w:p>
        </w:tc>
        <w:tc>
          <w:tcPr>
            <w:tcW w:w="284" w:type="dxa"/>
            <w:tcBorders>
              <w:top w:val="none" w:sz="0" w:space="0" w:color="339933"/>
              <w:left w:val="none" w:sz="0" w:space="0" w:color="339933"/>
              <w:bottom w:val="none" w:sz="0" w:space="0" w:color="339933"/>
              <w:right w:val="none" w:sz="0" w:space="0" w:color="339933"/>
            </w:tcBorders>
          </w:tcPr>
          <w:p w14:paraId="2977DD59" w14:textId="77777777" w:rsidR="0071562C"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673781E" w14:textId="77777777" w:rsidR="00DF4E80" w:rsidRPr="00E158AE" w:rsidRDefault="00000000" w:rsidP="00ED641D">
            <w:pPr>
              <w:pStyle w:val="SDSTableTextNormal"/>
              <w:rPr>
                <w:noProof w:val="0"/>
              </w:rPr>
            </w:pPr>
            <w:proofErr w:type="spellStart"/>
            <w:r w:rsidRPr="00E158AE">
              <w:rPr>
                <w:noProof w:val="0"/>
              </w:rPr>
              <w:t>Nie</w:t>
            </w:r>
            <w:proofErr w:type="spellEnd"/>
            <w:r w:rsidRPr="00E158AE">
              <w:rPr>
                <w:noProof w:val="0"/>
              </w:rPr>
              <w:t xml:space="preserve"> </w:t>
            </w:r>
            <w:proofErr w:type="spellStart"/>
            <w:r w:rsidRPr="00E158AE">
              <w:rPr>
                <w:noProof w:val="0"/>
              </w:rPr>
              <w:t>dotyczy</w:t>
            </w:r>
            <w:proofErr w:type="spellEnd"/>
          </w:p>
        </w:tc>
      </w:tr>
      <w:tr w:rsidR="00C928AD" w14:paraId="658FCA0C" w14:textId="77777777" w:rsidTr="00D454E0">
        <w:tc>
          <w:tcPr>
            <w:tcW w:w="3686" w:type="dxa"/>
            <w:tcBorders>
              <w:top w:val="none" w:sz="0" w:space="0" w:color="339933"/>
              <w:left w:val="none" w:sz="0" w:space="0" w:color="339933"/>
              <w:bottom w:val="none" w:sz="0" w:space="0" w:color="339933"/>
              <w:right w:val="none" w:sz="0" w:space="0" w:color="339933"/>
            </w:tcBorders>
          </w:tcPr>
          <w:p w14:paraId="52EE61F3" w14:textId="77777777" w:rsidR="0071562C" w:rsidRPr="00E158AE" w:rsidRDefault="00FA7F7F" w:rsidP="00ED641D">
            <w:pPr>
              <w:pStyle w:val="SDSTableTextNormal"/>
              <w:rPr>
                <w:noProof w:val="0"/>
              </w:rPr>
            </w:pPr>
            <w:r>
              <w:t>Temperatura zapłonu</w:t>
            </w:r>
          </w:p>
        </w:tc>
        <w:tc>
          <w:tcPr>
            <w:tcW w:w="284" w:type="dxa"/>
            <w:tcBorders>
              <w:top w:val="none" w:sz="0" w:space="0" w:color="339933"/>
              <w:left w:val="none" w:sz="0" w:space="0" w:color="339933"/>
              <w:bottom w:val="none" w:sz="0" w:space="0" w:color="339933"/>
              <w:right w:val="none" w:sz="0" w:space="0" w:color="339933"/>
            </w:tcBorders>
          </w:tcPr>
          <w:p w14:paraId="1E3096A0" w14:textId="77777777" w:rsidR="0071562C"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490F2874" w14:textId="77777777" w:rsidR="0071562C" w:rsidRDefault="00FA7F7F" w:rsidP="00ED641D">
            <w:pPr>
              <w:pStyle w:val="SDSTableTextNormal"/>
              <w:rPr>
                <w:noProof w:val="0"/>
              </w:rPr>
            </w:pPr>
            <w:r>
              <w:t>Nie dotyczy</w:t>
            </w:r>
          </w:p>
        </w:tc>
      </w:tr>
      <w:tr w:rsidR="00C928AD" w14:paraId="00517082" w14:textId="77777777" w:rsidTr="00D454E0">
        <w:tc>
          <w:tcPr>
            <w:tcW w:w="3686" w:type="dxa"/>
            <w:tcBorders>
              <w:top w:val="none" w:sz="0" w:space="0" w:color="339933"/>
              <w:left w:val="none" w:sz="0" w:space="0" w:color="339933"/>
              <w:bottom w:val="none" w:sz="0" w:space="0" w:color="339933"/>
              <w:right w:val="none" w:sz="0" w:space="0" w:color="339933"/>
            </w:tcBorders>
          </w:tcPr>
          <w:p w14:paraId="58471B61" w14:textId="77777777" w:rsidR="0071562C" w:rsidRPr="00E158AE" w:rsidRDefault="00FA7F7F" w:rsidP="00ED641D">
            <w:pPr>
              <w:pStyle w:val="SDSTableTextNormal"/>
              <w:rPr>
                <w:noProof w:val="0"/>
              </w:rPr>
            </w:pPr>
            <w:r>
              <w:t>Temperatura samozapłonu</w:t>
            </w:r>
          </w:p>
        </w:tc>
        <w:tc>
          <w:tcPr>
            <w:tcW w:w="284" w:type="dxa"/>
            <w:tcBorders>
              <w:top w:val="none" w:sz="0" w:space="0" w:color="339933"/>
              <w:left w:val="none" w:sz="0" w:space="0" w:color="339933"/>
              <w:bottom w:val="none" w:sz="0" w:space="0" w:color="339933"/>
              <w:right w:val="none" w:sz="0" w:space="0" w:color="339933"/>
            </w:tcBorders>
          </w:tcPr>
          <w:p w14:paraId="3AF23D18" w14:textId="77777777" w:rsidR="0071562C"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A1E87EC" w14:textId="77777777" w:rsidR="00DF4E80" w:rsidRPr="00E158AE" w:rsidRDefault="00000000" w:rsidP="00ED641D">
            <w:pPr>
              <w:pStyle w:val="SDSTableTextNormal"/>
              <w:rPr>
                <w:noProof w:val="0"/>
              </w:rPr>
            </w:pPr>
            <w:proofErr w:type="spellStart"/>
            <w:r w:rsidRPr="00E158AE">
              <w:rPr>
                <w:noProof w:val="0"/>
              </w:rPr>
              <w:t>Nie</w:t>
            </w:r>
            <w:proofErr w:type="spellEnd"/>
            <w:r w:rsidRPr="00E158AE">
              <w:rPr>
                <w:noProof w:val="0"/>
              </w:rPr>
              <w:t xml:space="preserve"> </w:t>
            </w:r>
            <w:proofErr w:type="spellStart"/>
            <w:r w:rsidRPr="00E158AE">
              <w:rPr>
                <w:noProof w:val="0"/>
              </w:rPr>
              <w:t>dotyczy</w:t>
            </w:r>
            <w:proofErr w:type="spellEnd"/>
          </w:p>
        </w:tc>
      </w:tr>
      <w:tr w:rsidR="00C928AD" w14:paraId="59A06A12" w14:textId="77777777" w:rsidTr="00D454E0">
        <w:tc>
          <w:tcPr>
            <w:tcW w:w="3686" w:type="dxa"/>
            <w:tcBorders>
              <w:top w:val="none" w:sz="0" w:space="0" w:color="339933"/>
              <w:left w:val="none" w:sz="0" w:space="0" w:color="339933"/>
              <w:bottom w:val="none" w:sz="0" w:space="0" w:color="339933"/>
              <w:right w:val="none" w:sz="0" w:space="0" w:color="339933"/>
            </w:tcBorders>
          </w:tcPr>
          <w:p w14:paraId="4F55E3CC" w14:textId="77777777" w:rsidR="0071562C" w:rsidRPr="00E158AE" w:rsidRDefault="00FA7F7F" w:rsidP="00ED641D">
            <w:pPr>
              <w:pStyle w:val="SDSTableTextNormal"/>
              <w:rPr>
                <w:noProof w:val="0"/>
              </w:rPr>
            </w:pPr>
            <w:r>
              <w:t>Temperatura rozkładu</w:t>
            </w:r>
          </w:p>
        </w:tc>
        <w:tc>
          <w:tcPr>
            <w:tcW w:w="284" w:type="dxa"/>
            <w:tcBorders>
              <w:top w:val="none" w:sz="0" w:space="0" w:color="339933"/>
              <w:left w:val="none" w:sz="0" w:space="0" w:color="339933"/>
              <w:bottom w:val="none" w:sz="0" w:space="0" w:color="339933"/>
              <w:right w:val="none" w:sz="0" w:space="0" w:color="339933"/>
            </w:tcBorders>
          </w:tcPr>
          <w:p w14:paraId="2D10E845" w14:textId="77777777" w:rsidR="0071562C"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CAB7B26" w14:textId="77777777" w:rsidR="0071562C" w:rsidRPr="00E158AE" w:rsidRDefault="00000000" w:rsidP="00ED641D">
            <w:pPr>
              <w:pStyle w:val="SDSTableTextNormal"/>
              <w:rPr>
                <w:noProof w:val="0"/>
              </w:rPr>
            </w:pPr>
            <w:proofErr w:type="spellStart"/>
            <w:r w:rsidRPr="00E158AE">
              <w:rPr>
                <w:noProof w:val="0"/>
              </w:rPr>
              <w:t>Niedostępny</w:t>
            </w:r>
            <w:proofErr w:type="spellEnd"/>
          </w:p>
        </w:tc>
      </w:tr>
      <w:tr w:rsidR="00C928AD" w14:paraId="46911AFB" w14:textId="77777777" w:rsidTr="00D454E0">
        <w:tc>
          <w:tcPr>
            <w:tcW w:w="3686" w:type="dxa"/>
            <w:tcBorders>
              <w:top w:val="none" w:sz="0" w:space="0" w:color="339933"/>
              <w:left w:val="none" w:sz="0" w:space="0" w:color="339933"/>
              <w:bottom w:val="none" w:sz="0" w:space="0" w:color="339933"/>
              <w:right w:val="none" w:sz="0" w:space="0" w:color="339933"/>
            </w:tcBorders>
          </w:tcPr>
          <w:p w14:paraId="7A122BBF" w14:textId="77777777" w:rsidR="00327EC5" w:rsidRPr="00E158AE" w:rsidRDefault="00FA7F7F" w:rsidP="00ED641D">
            <w:pPr>
              <w:pStyle w:val="SDSTableTextNormal"/>
              <w:rPr>
                <w:noProof w:val="0"/>
              </w:rPr>
            </w:pPr>
            <w:r>
              <w:t>pH</w:t>
            </w:r>
          </w:p>
        </w:tc>
        <w:tc>
          <w:tcPr>
            <w:tcW w:w="284" w:type="dxa"/>
            <w:tcBorders>
              <w:top w:val="none" w:sz="0" w:space="0" w:color="339933"/>
              <w:left w:val="none" w:sz="0" w:space="0" w:color="339933"/>
              <w:bottom w:val="none" w:sz="0" w:space="0" w:color="339933"/>
              <w:right w:val="none" w:sz="0" w:space="0" w:color="339933"/>
            </w:tcBorders>
          </w:tcPr>
          <w:p w14:paraId="26253E37" w14:textId="77777777" w:rsidR="00327EC5"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DD0992C" w14:textId="77777777" w:rsidR="00950902" w:rsidRPr="00E158AE" w:rsidRDefault="00000000" w:rsidP="00ED641D">
            <w:pPr>
              <w:pStyle w:val="SDSTableTextNormal"/>
              <w:rPr>
                <w:noProof w:val="0"/>
              </w:rPr>
            </w:pPr>
            <w:proofErr w:type="spellStart"/>
            <w:r w:rsidRPr="00E158AE">
              <w:rPr>
                <w:noProof w:val="0"/>
              </w:rPr>
              <w:t>Niedostępny</w:t>
            </w:r>
            <w:proofErr w:type="spellEnd"/>
          </w:p>
        </w:tc>
      </w:tr>
      <w:tr w:rsidR="00C928AD" w14:paraId="195C1439" w14:textId="77777777" w:rsidTr="00D454E0">
        <w:tc>
          <w:tcPr>
            <w:tcW w:w="3686" w:type="dxa"/>
            <w:tcBorders>
              <w:top w:val="none" w:sz="0" w:space="0" w:color="339933"/>
              <w:left w:val="none" w:sz="0" w:space="0" w:color="339933"/>
              <w:bottom w:val="none" w:sz="0" w:space="0" w:color="339933"/>
              <w:right w:val="none" w:sz="0" w:space="0" w:color="339933"/>
            </w:tcBorders>
          </w:tcPr>
          <w:p w14:paraId="47C4DB89" w14:textId="77777777" w:rsidR="00327EC5" w:rsidRDefault="00FA7F7F" w:rsidP="00ED641D">
            <w:pPr>
              <w:pStyle w:val="SDSTableTextNormal"/>
              <w:rPr>
                <w:noProof w:val="0"/>
              </w:rPr>
            </w:pPr>
            <w:r>
              <w:t>Roztwór pH</w:t>
            </w:r>
          </w:p>
        </w:tc>
        <w:tc>
          <w:tcPr>
            <w:tcW w:w="284" w:type="dxa"/>
            <w:tcBorders>
              <w:top w:val="none" w:sz="0" w:space="0" w:color="339933"/>
              <w:left w:val="none" w:sz="0" w:space="0" w:color="339933"/>
              <w:bottom w:val="none" w:sz="0" w:space="0" w:color="339933"/>
              <w:right w:val="none" w:sz="0" w:space="0" w:color="339933"/>
            </w:tcBorders>
          </w:tcPr>
          <w:p w14:paraId="6626F421" w14:textId="77777777" w:rsidR="00327EC5"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F707C43" w14:textId="77777777" w:rsidR="00950902" w:rsidRPr="00E158AE" w:rsidRDefault="00000000" w:rsidP="00ED641D">
            <w:pPr>
              <w:pStyle w:val="SDSTableTextNormal"/>
              <w:rPr>
                <w:noProof w:val="0"/>
              </w:rPr>
            </w:pPr>
            <w:proofErr w:type="spellStart"/>
            <w:r w:rsidRPr="00E158AE">
              <w:rPr>
                <w:noProof w:val="0"/>
              </w:rPr>
              <w:t>Niedostępny</w:t>
            </w:r>
            <w:proofErr w:type="spellEnd"/>
          </w:p>
        </w:tc>
      </w:tr>
      <w:tr w:rsidR="00C928AD" w14:paraId="32FA8EBE" w14:textId="77777777" w:rsidTr="00D454E0">
        <w:tc>
          <w:tcPr>
            <w:tcW w:w="3686" w:type="dxa"/>
            <w:tcBorders>
              <w:top w:val="none" w:sz="0" w:space="0" w:color="339933"/>
              <w:left w:val="none" w:sz="0" w:space="0" w:color="339933"/>
              <w:bottom w:val="none" w:sz="0" w:space="0" w:color="339933"/>
              <w:right w:val="none" w:sz="0" w:space="0" w:color="339933"/>
            </w:tcBorders>
          </w:tcPr>
          <w:p w14:paraId="7C80882C" w14:textId="77777777" w:rsidR="00950902" w:rsidRPr="00E158AE" w:rsidRDefault="00FA7F7F" w:rsidP="00ED641D">
            <w:pPr>
              <w:pStyle w:val="SDSTableTextNormal"/>
              <w:rPr>
                <w:noProof w:val="0"/>
              </w:rPr>
            </w:pPr>
            <w:r>
              <w:t>Lepkość, kinematyczna</w:t>
            </w:r>
          </w:p>
        </w:tc>
        <w:tc>
          <w:tcPr>
            <w:tcW w:w="284" w:type="dxa"/>
            <w:tcBorders>
              <w:top w:val="none" w:sz="0" w:space="0" w:color="339933"/>
              <w:left w:val="none" w:sz="0" w:space="0" w:color="339933"/>
              <w:bottom w:val="none" w:sz="0" w:space="0" w:color="339933"/>
              <w:right w:val="none" w:sz="0" w:space="0" w:color="339933"/>
            </w:tcBorders>
          </w:tcPr>
          <w:p w14:paraId="69F50C66" w14:textId="77777777" w:rsidR="00950902"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8E98E07" w14:textId="77777777" w:rsidR="00DF4E80" w:rsidRPr="00E158AE" w:rsidRDefault="00000000" w:rsidP="00ED641D">
            <w:pPr>
              <w:pStyle w:val="SDSTableTextNormal"/>
              <w:rPr>
                <w:noProof w:val="0"/>
              </w:rPr>
            </w:pPr>
            <w:proofErr w:type="spellStart"/>
            <w:r w:rsidRPr="00E158AE">
              <w:rPr>
                <w:noProof w:val="0"/>
              </w:rPr>
              <w:t>Nie</w:t>
            </w:r>
            <w:proofErr w:type="spellEnd"/>
            <w:r w:rsidRPr="00E158AE">
              <w:rPr>
                <w:noProof w:val="0"/>
              </w:rPr>
              <w:t xml:space="preserve"> </w:t>
            </w:r>
            <w:proofErr w:type="spellStart"/>
            <w:r w:rsidRPr="00E158AE">
              <w:rPr>
                <w:noProof w:val="0"/>
              </w:rPr>
              <w:t>dotyczy</w:t>
            </w:r>
            <w:proofErr w:type="spellEnd"/>
          </w:p>
        </w:tc>
      </w:tr>
      <w:tr w:rsidR="00C928AD" w14:paraId="4C0D661C" w14:textId="77777777" w:rsidTr="00D454E0">
        <w:tc>
          <w:tcPr>
            <w:tcW w:w="3686" w:type="dxa"/>
            <w:tcBorders>
              <w:top w:val="none" w:sz="0" w:space="0" w:color="339933"/>
              <w:left w:val="none" w:sz="0" w:space="0" w:color="339933"/>
              <w:bottom w:val="none" w:sz="0" w:space="0" w:color="339933"/>
              <w:right w:val="none" w:sz="0" w:space="0" w:color="339933"/>
            </w:tcBorders>
          </w:tcPr>
          <w:p w14:paraId="5142CD96" w14:textId="77777777" w:rsidR="00950902" w:rsidRPr="00E158AE" w:rsidRDefault="00FA7F7F" w:rsidP="00ED641D">
            <w:pPr>
              <w:pStyle w:val="SDSTableTextNormal"/>
              <w:rPr>
                <w:noProof w:val="0"/>
              </w:rPr>
            </w:pPr>
            <w:r>
              <w:t>Rozpuszczalność</w:t>
            </w:r>
          </w:p>
        </w:tc>
        <w:tc>
          <w:tcPr>
            <w:tcW w:w="284" w:type="dxa"/>
            <w:tcBorders>
              <w:top w:val="none" w:sz="0" w:space="0" w:color="339933"/>
              <w:left w:val="none" w:sz="0" w:space="0" w:color="339933"/>
              <w:bottom w:val="none" w:sz="0" w:space="0" w:color="339933"/>
              <w:right w:val="none" w:sz="0" w:space="0" w:color="339933"/>
            </w:tcBorders>
          </w:tcPr>
          <w:p w14:paraId="0AD5E709" w14:textId="77777777" w:rsidR="00950902"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4B0CFB31" w14:textId="77777777" w:rsidR="00950902" w:rsidRPr="00E158AE" w:rsidRDefault="00000000" w:rsidP="00ED641D">
            <w:pPr>
              <w:pStyle w:val="SDSTableTextNormal"/>
              <w:rPr>
                <w:noProof w:val="0"/>
              </w:rPr>
            </w:pPr>
            <w:proofErr w:type="spellStart"/>
            <w:r w:rsidRPr="00E158AE">
              <w:rPr>
                <w:noProof w:val="0"/>
              </w:rPr>
              <w:t>Niedostępny</w:t>
            </w:r>
            <w:proofErr w:type="spellEnd"/>
          </w:p>
        </w:tc>
      </w:tr>
      <w:tr w:rsidR="00C928AD" w14:paraId="437F9A86" w14:textId="77777777" w:rsidTr="00D454E0">
        <w:tc>
          <w:tcPr>
            <w:tcW w:w="3686" w:type="dxa"/>
            <w:tcBorders>
              <w:top w:val="none" w:sz="0" w:space="0" w:color="339933"/>
              <w:left w:val="none" w:sz="0" w:space="0" w:color="339933"/>
              <w:bottom w:val="none" w:sz="0" w:space="0" w:color="339933"/>
              <w:right w:val="none" w:sz="0" w:space="0" w:color="339933"/>
            </w:tcBorders>
          </w:tcPr>
          <w:p w14:paraId="39131BCF" w14:textId="77777777" w:rsidR="00A80EE3" w:rsidRPr="00E158AE" w:rsidRDefault="00000000" w:rsidP="00ED641D">
            <w:pPr>
              <w:pStyle w:val="SDSTableTextNormal"/>
              <w:rPr>
                <w:noProof w:val="0"/>
              </w:rPr>
            </w:pPr>
            <w:r w:rsidRPr="00E158AE">
              <w:t>Współczynnik podziału n-oktanol/woda (Log Kow)</w:t>
            </w:r>
          </w:p>
        </w:tc>
        <w:tc>
          <w:tcPr>
            <w:tcW w:w="284" w:type="dxa"/>
            <w:tcBorders>
              <w:top w:val="none" w:sz="0" w:space="0" w:color="339933"/>
              <w:left w:val="none" w:sz="0" w:space="0" w:color="339933"/>
              <w:bottom w:val="none" w:sz="0" w:space="0" w:color="339933"/>
              <w:right w:val="none" w:sz="0" w:space="0" w:color="339933"/>
            </w:tcBorders>
          </w:tcPr>
          <w:p w14:paraId="2D1EB3A9" w14:textId="77777777" w:rsidR="00A80EE3"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0DDF1D9C" w14:textId="77777777" w:rsidR="00A80EE3" w:rsidRPr="00E158AE" w:rsidRDefault="00000000" w:rsidP="00ED641D">
            <w:pPr>
              <w:pStyle w:val="SDSTableTextNormal"/>
              <w:rPr>
                <w:noProof w:val="0"/>
              </w:rPr>
            </w:pPr>
            <w:proofErr w:type="spellStart"/>
            <w:r w:rsidRPr="00E158AE">
              <w:rPr>
                <w:noProof w:val="0"/>
              </w:rPr>
              <w:t>Niedostępny</w:t>
            </w:r>
            <w:proofErr w:type="spellEnd"/>
          </w:p>
        </w:tc>
      </w:tr>
      <w:tr w:rsidR="00C928AD" w14:paraId="738072E1" w14:textId="77777777" w:rsidTr="00D454E0">
        <w:tc>
          <w:tcPr>
            <w:tcW w:w="3686" w:type="dxa"/>
            <w:tcBorders>
              <w:top w:val="none" w:sz="0" w:space="0" w:color="339933"/>
              <w:left w:val="none" w:sz="0" w:space="0" w:color="339933"/>
              <w:bottom w:val="none" w:sz="0" w:space="0" w:color="339933"/>
              <w:right w:val="none" w:sz="0" w:space="0" w:color="339933"/>
            </w:tcBorders>
          </w:tcPr>
          <w:p w14:paraId="1157F102" w14:textId="77777777" w:rsidR="00EE2C69" w:rsidRPr="00E158AE" w:rsidRDefault="00FA7F7F" w:rsidP="00ED641D">
            <w:pPr>
              <w:pStyle w:val="SDSTableTextNormal"/>
              <w:rPr>
                <w:noProof w:val="0"/>
              </w:rPr>
            </w:pPr>
            <w:r>
              <w:t>Prężność pary</w:t>
            </w:r>
          </w:p>
        </w:tc>
        <w:tc>
          <w:tcPr>
            <w:tcW w:w="284" w:type="dxa"/>
            <w:tcBorders>
              <w:top w:val="none" w:sz="0" w:space="0" w:color="339933"/>
              <w:left w:val="none" w:sz="0" w:space="0" w:color="339933"/>
              <w:bottom w:val="none" w:sz="0" w:space="0" w:color="339933"/>
              <w:right w:val="none" w:sz="0" w:space="0" w:color="339933"/>
            </w:tcBorders>
          </w:tcPr>
          <w:p w14:paraId="75C58389" w14:textId="77777777" w:rsidR="00EE2C69"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3554063F" w14:textId="77777777" w:rsidR="00EE2C69" w:rsidRPr="00E158AE" w:rsidRDefault="00000000" w:rsidP="00ED641D">
            <w:pPr>
              <w:pStyle w:val="SDSTableTextNormal"/>
              <w:rPr>
                <w:noProof w:val="0"/>
              </w:rPr>
            </w:pPr>
            <w:proofErr w:type="spellStart"/>
            <w:r w:rsidRPr="00E158AE">
              <w:rPr>
                <w:noProof w:val="0"/>
              </w:rPr>
              <w:t>Niedostępny</w:t>
            </w:r>
            <w:proofErr w:type="spellEnd"/>
          </w:p>
        </w:tc>
      </w:tr>
      <w:tr w:rsidR="00C928AD" w14:paraId="7C0815C4" w14:textId="77777777" w:rsidTr="00D454E0">
        <w:tc>
          <w:tcPr>
            <w:tcW w:w="3686" w:type="dxa"/>
            <w:tcBorders>
              <w:top w:val="none" w:sz="0" w:space="0" w:color="339933"/>
              <w:left w:val="none" w:sz="0" w:space="0" w:color="339933"/>
              <w:bottom w:val="none" w:sz="0" w:space="0" w:color="339933"/>
              <w:right w:val="none" w:sz="0" w:space="0" w:color="339933"/>
            </w:tcBorders>
          </w:tcPr>
          <w:p w14:paraId="21C41355" w14:textId="77777777" w:rsidR="00EE2C69" w:rsidRPr="00E158AE" w:rsidRDefault="00FA7F7F" w:rsidP="00ED641D">
            <w:pPr>
              <w:pStyle w:val="SDSTableTextNormal"/>
              <w:rPr>
                <w:noProof w:val="0"/>
              </w:rPr>
            </w:pPr>
            <w:r>
              <w:t>Prężność pary w temperaturze 50 °C</w:t>
            </w:r>
          </w:p>
        </w:tc>
        <w:tc>
          <w:tcPr>
            <w:tcW w:w="284" w:type="dxa"/>
            <w:tcBorders>
              <w:top w:val="none" w:sz="0" w:space="0" w:color="339933"/>
              <w:left w:val="none" w:sz="0" w:space="0" w:color="339933"/>
              <w:bottom w:val="none" w:sz="0" w:space="0" w:color="339933"/>
              <w:right w:val="none" w:sz="0" w:space="0" w:color="339933"/>
            </w:tcBorders>
          </w:tcPr>
          <w:p w14:paraId="7A266570" w14:textId="77777777" w:rsidR="00EE2C69"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E0E776B" w14:textId="77777777" w:rsidR="00EE2C69" w:rsidRPr="00E158AE" w:rsidRDefault="00000000" w:rsidP="00ED641D">
            <w:pPr>
              <w:pStyle w:val="SDSTableTextNormal"/>
              <w:rPr>
                <w:noProof w:val="0"/>
              </w:rPr>
            </w:pPr>
            <w:proofErr w:type="spellStart"/>
            <w:r w:rsidRPr="00E158AE">
              <w:rPr>
                <w:noProof w:val="0"/>
              </w:rPr>
              <w:t>Niedostępny</w:t>
            </w:r>
            <w:proofErr w:type="spellEnd"/>
          </w:p>
        </w:tc>
      </w:tr>
      <w:tr w:rsidR="00C928AD" w14:paraId="0A0F9D2D" w14:textId="77777777" w:rsidTr="00D454E0">
        <w:tc>
          <w:tcPr>
            <w:tcW w:w="3686" w:type="dxa"/>
            <w:tcBorders>
              <w:top w:val="none" w:sz="0" w:space="0" w:color="339933"/>
              <w:left w:val="none" w:sz="0" w:space="0" w:color="339933"/>
              <w:bottom w:val="none" w:sz="0" w:space="0" w:color="339933"/>
              <w:right w:val="none" w:sz="0" w:space="0" w:color="339933"/>
            </w:tcBorders>
          </w:tcPr>
          <w:p w14:paraId="5D37EE7F" w14:textId="77777777" w:rsidR="00EE2C69" w:rsidRPr="00E158AE" w:rsidRDefault="00FA7F7F" w:rsidP="00ED641D">
            <w:pPr>
              <w:pStyle w:val="SDSTableTextNormal"/>
              <w:rPr>
                <w:noProof w:val="0"/>
              </w:rPr>
            </w:pPr>
            <w:r>
              <w:t>Gęstość</w:t>
            </w:r>
          </w:p>
        </w:tc>
        <w:tc>
          <w:tcPr>
            <w:tcW w:w="284" w:type="dxa"/>
            <w:tcBorders>
              <w:top w:val="none" w:sz="0" w:space="0" w:color="339933"/>
              <w:left w:val="none" w:sz="0" w:space="0" w:color="339933"/>
              <w:bottom w:val="none" w:sz="0" w:space="0" w:color="339933"/>
              <w:right w:val="none" w:sz="0" w:space="0" w:color="339933"/>
            </w:tcBorders>
          </w:tcPr>
          <w:p w14:paraId="45C5665D" w14:textId="77777777" w:rsidR="00EE2C69"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40F4CAA9" w14:textId="77777777" w:rsidR="00EE2C69" w:rsidRPr="00E158AE" w:rsidRDefault="00000000" w:rsidP="00ED641D">
            <w:pPr>
              <w:pStyle w:val="SDSTableTextNormal"/>
              <w:rPr>
                <w:noProof w:val="0"/>
              </w:rPr>
            </w:pPr>
            <w:proofErr w:type="spellStart"/>
            <w:r w:rsidRPr="00E158AE">
              <w:rPr>
                <w:noProof w:val="0"/>
              </w:rPr>
              <w:t>Niedostępny</w:t>
            </w:r>
            <w:proofErr w:type="spellEnd"/>
          </w:p>
        </w:tc>
      </w:tr>
      <w:tr w:rsidR="00C928AD" w14:paraId="1005DD52" w14:textId="77777777" w:rsidTr="00D454E0">
        <w:tc>
          <w:tcPr>
            <w:tcW w:w="3686" w:type="dxa"/>
            <w:tcBorders>
              <w:top w:val="none" w:sz="0" w:space="0" w:color="339933"/>
              <w:left w:val="none" w:sz="0" w:space="0" w:color="339933"/>
              <w:bottom w:val="none" w:sz="0" w:space="0" w:color="339933"/>
              <w:right w:val="none" w:sz="0" w:space="0" w:color="339933"/>
            </w:tcBorders>
          </w:tcPr>
          <w:p w14:paraId="140D6A6B" w14:textId="77777777" w:rsidR="00EE2C69" w:rsidRPr="00E158AE" w:rsidRDefault="00FA7F7F" w:rsidP="00ED641D">
            <w:pPr>
              <w:pStyle w:val="SDSTableTextNormal"/>
              <w:rPr>
                <w:noProof w:val="0"/>
              </w:rPr>
            </w:pPr>
            <w:r>
              <w:t>Gęstość względna</w:t>
            </w:r>
          </w:p>
        </w:tc>
        <w:tc>
          <w:tcPr>
            <w:tcW w:w="284" w:type="dxa"/>
            <w:tcBorders>
              <w:top w:val="none" w:sz="0" w:space="0" w:color="339933"/>
              <w:left w:val="none" w:sz="0" w:space="0" w:color="339933"/>
              <w:bottom w:val="none" w:sz="0" w:space="0" w:color="339933"/>
              <w:right w:val="none" w:sz="0" w:space="0" w:color="339933"/>
            </w:tcBorders>
          </w:tcPr>
          <w:p w14:paraId="61B83EA5" w14:textId="77777777" w:rsidR="00EE2C69"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4482D7C" w14:textId="77777777" w:rsidR="00EE2C69" w:rsidRPr="00E158AE" w:rsidRDefault="00000000" w:rsidP="00ED641D">
            <w:pPr>
              <w:pStyle w:val="SDSTableTextNormal"/>
              <w:rPr>
                <w:noProof w:val="0"/>
              </w:rPr>
            </w:pPr>
            <w:proofErr w:type="spellStart"/>
            <w:r w:rsidRPr="00E158AE">
              <w:rPr>
                <w:noProof w:val="0"/>
              </w:rPr>
              <w:t>Niedostępny</w:t>
            </w:r>
            <w:proofErr w:type="spellEnd"/>
          </w:p>
        </w:tc>
      </w:tr>
      <w:tr w:rsidR="00C928AD" w14:paraId="2955BFD6" w14:textId="77777777" w:rsidTr="00D454E0">
        <w:tc>
          <w:tcPr>
            <w:tcW w:w="3686" w:type="dxa"/>
            <w:tcBorders>
              <w:top w:val="none" w:sz="0" w:space="0" w:color="339933"/>
              <w:left w:val="none" w:sz="0" w:space="0" w:color="339933"/>
              <w:bottom w:val="none" w:sz="0" w:space="0" w:color="339933"/>
              <w:right w:val="none" w:sz="0" w:space="0" w:color="339933"/>
            </w:tcBorders>
          </w:tcPr>
          <w:p w14:paraId="4C083C39" w14:textId="77777777" w:rsidR="00EE2C69" w:rsidRPr="007D36C8" w:rsidRDefault="00000000" w:rsidP="00ED641D">
            <w:pPr>
              <w:pStyle w:val="SDSTableTextNormal"/>
              <w:rPr>
                <w:noProof w:val="0"/>
                <w:lang w:val="nl-BE"/>
              </w:rPr>
            </w:pPr>
            <w:r w:rsidRPr="00DC539C">
              <w:rPr>
                <w:lang w:val="en-US"/>
              </w:rPr>
              <w:t xml:space="preserve">Gęstość względna pary w temp. </w:t>
            </w:r>
            <w:r w:rsidRPr="007D36C8">
              <w:rPr>
                <w:lang w:val="nl-BE"/>
              </w:rPr>
              <w:t>20°C</w:t>
            </w:r>
          </w:p>
        </w:tc>
        <w:tc>
          <w:tcPr>
            <w:tcW w:w="284" w:type="dxa"/>
            <w:tcBorders>
              <w:top w:val="none" w:sz="0" w:space="0" w:color="339933"/>
              <w:left w:val="none" w:sz="0" w:space="0" w:color="339933"/>
              <w:bottom w:val="none" w:sz="0" w:space="0" w:color="339933"/>
              <w:right w:val="none" w:sz="0" w:space="0" w:color="339933"/>
            </w:tcBorders>
          </w:tcPr>
          <w:p w14:paraId="72FB41B4" w14:textId="77777777" w:rsidR="00EE2C69"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C147EEB" w14:textId="77777777" w:rsidR="00DF4E80" w:rsidRPr="00E158AE" w:rsidRDefault="00000000" w:rsidP="00ED641D">
            <w:pPr>
              <w:pStyle w:val="SDSTableTextNormal"/>
              <w:rPr>
                <w:noProof w:val="0"/>
              </w:rPr>
            </w:pPr>
            <w:proofErr w:type="spellStart"/>
            <w:r w:rsidRPr="00E158AE">
              <w:rPr>
                <w:noProof w:val="0"/>
              </w:rPr>
              <w:t>Nie</w:t>
            </w:r>
            <w:proofErr w:type="spellEnd"/>
            <w:r w:rsidRPr="00E158AE">
              <w:rPr>
                <w:noProof w:val="0"/>
              </w:rPr>
              <w:t xml:space="preserve"> </w:t>
            </w:r>
            <w:proofErr w:type="spellStart"/>
            <w:r w:rsidRPr="00E158AE">
              <w:rPr>
                <w:noProof w:val="0"/>
              </w:rPr>
              <w:t>dotyczy</w:t>
            </w:r>
            <w:proofErr w:type="spellEnd"/>
          </w:p>
        </w:tc>
      </w:tr>
      <w:tr w:rsidR="00C928AD" w14:paraId="66B940A8" w14:textId="77777777" w:rsidTr="00D454E0">
        <w:tc>
          <w:tcPr>
            <w:tcW w:w="3686" w:type="dxa"/>
            <w:tcBorders>
              <w:top w:val="none" w:sz="0" w:space="0" w:color="339933"/>
              <w:left w:val="none" w:sz="0" w:space="0" w:color="339933"/>
              <w:bottom w:val="none" w:sz="0" w:space="0" w:color="339933"/>
              <w:right w:val="none" w:sz="0" w:space="0" w:color="339933"/>
            </w:tcBorders>
          </w:tcPr>
          <w:p w14:paraId="59AD2CA3" w14:textId="77777777" w:rsidR="002163EB" w:rsidRPr="00E158AE" w:rsidRDefault="00FA7F7F" w:rsidP="00ED641D">
            <w:pPr>
              <w:pStyle w:val="SDSTableTextNormal"/>
              <w:rPr>
                <w:noProof w:val="0"/>
              </w:rPr>
            </w:pPr>
            <w:r>
              <w:t>Wielkość cząstki</w:t>
            </w:r>
          </w:p>
        </w:tc>
        <w:tc>
          <w:tcPr>
            <w:tcW w:w="284" w:type="dxa"/>
            <w:tcBorders>
              <w:top w:val="none" w:sz="0" w:space="0" w:color="339933"/>
              <w:left w:val="none" w:sz="0" w:space="0" w:color="339933"/>
              <w:bottom w:val="none" w:sz="0" w:space="0" w:color="339933"/>
              <w:right w:val="none" w:sz="0" w:space="0" w:color="339933"/>
            </w:tcBorders>
          </w:tcPr>
          <w:p w14:paraId="63965662" w14:textId="77777777" w:rsidR="002163EB" w:rsidRPr="00E158AE" w:rsidRDefault="00000000" w:rsidP="00ED641D">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197CE065" w14:textId="77777777" w:rsidR="006E000B" w:rsidRPr="00E158AE" w:rsidRDefault="00000000" w:rsidP="006E000B">
            <w:pPr>
              <w:pStyle w:val="SDSTableTextNormal"/>
              <w:rPr>
                <w:noProof w:val="0"/>
              </w:rPr>
            </w:pPr>
            <w:proofErr w:type="spellStart"/>
            <w:r w:rsidRPr="00E158AE">
              <w:rPr>
                <w:noProof w:val="0"/>
              </w:rPr>
              <w:t>Niedostępny</w:t>
            </w:r>
            <w:proofErr w:type="spellEnd"/>
          </w:p>
        </w:tc>
      </w:tr>
    </w:tbl>
    <w:p w14:paraId="6BF24F2F" w14:textId="77777777" w:rsidR="00AC6B51" w:rsidRPr="00E158AE" w:rsidRDefault="00000000" w:rsidP="00AC6B51">
      <w:pPr>
        <w:pStyle w:val="SDSTextHeading2"/>
        <w:rPr>
          <w:noProof w:val="0"/>
          <w:lang w:val="en-GB"/>
        </w:rPr>
      </w:pPr>
      <w:r w:rsidRPr="00E158AE">
        <w:rPr>
          <w:noProof w:val="0"/>
          <w:lang w:val="en-GB"/>
        </w:rPr>
        <w:t xml:space="preserve">9.2. </w:t>
      </w:r>
      <w:r w:rsidR="00FA7F7F">
        <w:rPr>
          <w:lang w:val="en-GB"/>
        </w:rPr>
        <w:t>Inne informacje</w:t>
      </w:r>
    </w:p>
    <w:p w14:paraId="49D4BC54" w14:textId="77777777" w:rsidR="00C275B9" w:rsidRDefault="00000000" w:rsidP="009E5102">
      <w:pPr>
        <w:pStyle w:val="SDSTextNormal"/>
      </w:pPr>
      <w:proofErr w:type="spellStart"/>
      <w:r>
        <w:t>Brak</w:t>
      </w:r>
      <w:proofErr w:type="spellEnd"/>
      <w:r>
        <w:t xml:space="preserve"> </w:t>
      </w:r>
      <w:proofErr w:type="spellStart"/>
      <w:r>
        <w:t>dodatkowych</w:t>
      </w:r>
      <w:proofErr w:type="spellEnd"/>
      <w:r>
        <w:t xml:space="preserve"> </w:t>
      </w:r>
      <w:proofErr w:type="spellStart"/>
      <w:r>
        <w:t>informacji</w:t>
      </w:r>
      <w:proofErr w:type="spellEnd"/>
    </w:p>
    <w:p w14:paraId="0149BEE8" w14:textId="77777777" w:rsidR="00827634" w:rsidRPr="004C4F26" w:rsidRDefault="00FA7F7F" w:rsidP="00E62D88">
      <w:pPr>
        <w:pStyle w:val="SDSTextHeading1"/>
        <w:rPr>
          <w:noProof w:val="0"/>
          <w:lang w:val="en-US"/>
        </w:rPr>
      </w:pPr>
      <w:r w:rsidRPr="004C4F26">
        <w:rPr>
          <w:lang w:val="en-US"/>
        </w:rPr>
        <w:t>SEKCJA 10</w:t>
      </w:r>
      <w:r w:rsidR="00000000" w:rsidRPr="004C4F26">
        <w:rPr>
          <w:noProof w:val="0"/>
          <w:lang w:val="en-US"/>
        </w:rPr>
        <w:t xml:space="preserve">: </w:t>
      </w:r>
      <w:r w:rsidRPr="004C4F26">
        <w:rPr>
          <w:lang w:val="en-US"/>
        </w:rPr>
        <w:t>Stabilność i reaktywność</w:t>
      </w:r>
    </w:p>
    <w:p w14:paraId="052D7C56" w14:textId="77777777" w:rsidR="00827634" w:rsidRPr="00404CA3" w:rsidRDefault="00DD1AEA" w:rsidP="00E62D88">
      <w:pPr>
        <w:pStyle w:val="SDSTextHeading2"/>
        <w:rPr>
          <w:noProof w:val="0"/>
          <w:lang w:val="en-US"/>
        </w:rPr>
      </w:pPr>
      <w:r w:rsidRPr="00404CA3">
        <w:rPr>
          <w:noProof w:val="0"/>
          <w:lang w:val="en-US"/>
        </w:rPr>
        <w:t xml:space="preserve">10.1. </w:t>
      </w:r>
      <w:r w:rsidR="00FA7F7F">
        <w:rPr>
          <w:lang w:val="en-US"/>
        </w:rPr>
        <w:t>Reaktywność</w:t>
      </w:r>
    </w:p>
    <w:p w14:paraId="3D07AF9B" w14:textId="77777777" w:rsidR="00827634" w:rsidRPr="00E158AE" w:rsidRDefault="00000000" w:rsidP="009E5102">
      <w:pPr>
        <w:pStyle w:val="SDSTextNormal"/>
      </w:pPr>
      <w:r>
        <w:rPr>
          <w:noProof/>
        </w:rPr>
        <w:t>Produkt nie reaguje w normalnych warunkach użytkowania, przechowywania i transportu.</w:t>
      </w:r>
    </w:p>
    <w:p w14:paraId="6AE8B3C5" w14:textId="77777777" w:rsidR="00827634" w:rsidRPr="00E158AE" w:rsidRDefault="00DD1AEA" w:rsidP="00E62D88">
      <w:pPr>
        <w:pStyle w:val="SDSTextHeading2"/>
        <w:rPr>
          <w:noProof w:val="0"/>
          <w:lang w:val="en-GB"/>
        </w:rPr>
      </w:pPr>
      <w:r w:rsidRPr="00E158AE">
        <w:rPr>
          <w:noProof w:val="0"/>
          <w:lang w:val="en-GB"/>
        </w:rPr>
        <w:t xml:space="preserve">10.2. </w:t>
      </w:r>
      <w:r w:rsidR="00FA7F7F">
        <w:rPr>
          <w:lang w:val="en-GB"/>
        </w:rPr>
        <w:t>Stabilność chemiczna</w:t>
      </w:r>
    </w:p>
    <w:p w14:paraId="7C4588B8" w14:textId="77777777" w:rsidR="00827634" w:rsidRPr="00E158AE" w:rsidRDefault="00FA7F7F" w:rsidP="009E5102">
      <w:pPr>
        <w:pStyle w:val="SDSTextNormal"/>
      </w:pPr>
      <w:r>
        <w:rPr>
          <w:noProof/>
        </w:rPr>
        <w:t>Stabilny w warunkach normalnych.</w:t>
      </w:r>
    </w:p>
    <w:p w14:paraId="129AFA4D" w14:textId="77777777" w:rsidR="00827634" w:rsidRPr="00E158AE" w:rsidRDefault="00DD1AEA" w:rsidP="00E62D88">
      <w:pPr>
        <w:pStyle w:val="SDSTextHeading2"/>
        <w:rPr>
          <w:noProof w:val="0"/>
          <w:lang w:val="en-GB"/>
        </w:rPr>
      </w:pPr>
      <w:r w:rsidRPr="00E158AE">
        <w:rPr>
          <w:noProof w:val="0"/>
          <w:lang w:val="en-GB"/>
        </w:rPr>
        <w:t xml:space="preserve">10.3. </w:t>
      </w:r>
      <w:r w:rsidR="00FA7F7F">
        <w:rPr>
          <w:lang w:val="en-GB"/>
        </w:rPr>
        <w:t>Możliwość występowania niebezpiecznych reakcji</w:t>
      </w:r>
    </w:p>
    <w:p w14:paraId="5E810E66" w14:textId="77777777" w:rsidR="00827634" w:rsidRPr="00E158AE" w:rsidRDefault="00000000" w:rsidP="009E5102">
      <w:pPr>
        <w:pStyle w:val="SDSTextNormal"/>
      </w:pPr>
      <w:r>
        <w:rPr>
          <w:noProof/>
        </w:rPr>
        <w:t>Brak znanych niebezpiecznych reakcji w normalnych warunkach użycia.</w:t>
      </w:r>
    </w:p>
    <w:p w14:paraId="18124243" w14:textId="77777777" w:rsidR="00827634" w:rsidRPr="00E158AE" w:rsidRDefault="00DD1AEA" w:rsidP="00E62D88">
      <w:pPr>
        <w:pStyle w:val="SDSTextHeading2"/>
        <w:rPr>
          <w:noProof w:val="0"/>
          <w:lang w:val="en-GB"/>
        </w:rPr>
      </w:pPr>
      <w:r w:rsidRPr="00E158AE">
        <w:rPr>
          <w:noProof w:val="0"/>
          <w:lang w:val="en-GB"/>
        </w:rPr>
        <w:t xml:space="preserve">10.4. </w:t>
      </w:r>
      <w:r w:rsidR="00FA7F7F">
        <w:rPr>
          <w:lang w:val="en-GB"/>
        </w:rPr>
        <w:t>Warunki, których należy unikać</w:t>
      </w:r>
    </w:p>
    <w:p w14:paraId="0F84CAB3" w14:textId="77777777" w:rsidR="00827634" w:rsidRPr="00E158AE" w:rsidRDefault="00000000" w:rsidP="009E5102">
      <w:pPr>
        <w:pStyle w:val="SDSTextNormal"/>
      </w:pPr>
      <w:r>
        <w:rPr>
          <w:noProof/>
        </w:rPr>
        <w:t>Żadne w zalecanych warunkach przechowywania i użytkowania (patrz sekcja 7).</w:t>
      </w:r>
    </w:p>
    <w:p w14:paraId="7460FE01" w14:textId="77777777" w:rsidR="00827634" w:rsidRPr="00DC539C" w:rsidRDefault="00DD1AEA" w:rsidP="00E62D88">
      <w:pPr>
        <w:pStyle w:val="SDSTextHeading2"/>
        <w:rPr>
          <w:noProof w:val="0"/>
          <w:lang w:val="nl-NL"/>
        </w:rPr>
      </w:pPr>
      <w:r w:rsidRPr="00DC539C">
        <w:rPr>
          <w:noProof w:val="0"/>
          <w:lang w:val="nl-NL"/>
        </w:rPr>
        <w:lastRenderedPageBreak/>
        <w:t xml:space="preserve">10.5. </w:t>
      </w:r>
      <w:r w:rsidR="00FA7F7F" w:rsidRPr="00DC539C">
        <w:rPr>
          <w:lang w:val="nl-NL"/>
        </w:rPr>
        <w:t>Materiały niezgodne</w:t>
      </w:r>
    </w:p>
    <w:p w14:paraId="47FD696B" w14:textId="77777777" w:rsidR="00827634" w:rsidRPr="00DC539C" w:rsidRDefault="00000000" w:rsidP="009E5102">
      <w:pPr>
        <w:pStyle w:val="SDSTextNormal"/>
        <w:rPr>
          <w:lang w:val="nl-NL"/>
        </w:rPr>
      </w:pPr>
      <w:r w:rsidRPr="00DC539C">
        <w:rPr>
          <w:lang w:val="nl-NL"/>
        </w:rPr>
        <w:t>Brak dodatkowych informacji</w:t>
      </w:r>
    </w:p>
    <w:p w14:paraId="5FC20DDA" w14:textId="77777777" w:rsidR="00827634" w:rsidRPr="00DC539C" w:rsidRDefault="00DD1AEA" w:rsidP="00E62D88">
      <w:pPr>
        <w:pStyle w:val="SDSTextHeading2"/>
        <w:rPr>
          <w:noProof w:val="0"/>
          <w:lang w:val="nl-NL"/>
        </w:rPr>
      </w:pPr>
      <w:r w:rsidRPr="00DC539C">
        <w:rPr>
          <w:noProof w:val="0"/>
          <w:lang w:val="nl-NL"/>
        </w:rPr>
        <w:t xml:space="preserve">10.6. </w:t>
      </w:r>
      <w:r w:rsidR="00FA7F7F" w:rsidRPr="00DC539C">
        <w:rPr>
          <w:lang w:val="nl-NL"/>
        </w:rPr>
        <w:t>Niebezpieczne produkty rozkładu</w:t>
      </w:r>
    </w:p>
    <w:p w14:paraId="329A582F" w14:textId="77777777" w:rsidR="00827634" w:rsidRPr="00DC539C" w:rsidRDefault="00000000" w:rsidP="009E5102">
      <w:pPr>
        <w:pStyle w:val="SDSTextNormal"/>
        <w:rPr>
          <w:lang w:val="nl-NL"/>
        </w:rPr>
      </w:pPr>
      <w:r w:rsidRPr="00DC539C">
        <w:rPr>
          <w:noProof/>
          <w:lang w:val="nl-NL"/>
        </w:rPr>
        <w:t>Żaden niebezpieczny produkt rozkładu nie powinien powstać w normalnych warunkach magazynowania i użytkowania.</w:t>
      </w:r>
    </w:p>
    <w:p w14:paraId="6635E3CE" w14:textId="77777777" w:rsidR="00827634" w:rsidRPr="00DC539C" w:rsidRDefault="00FA7F7F" w:rsidP="00E62D88">
      <w:pPr>
        <w:pStyle w:val="SDSTextHeading1"/>
        <w:rPr>
          <w:noProof w:val="0"/>
          <w:lang w:val="nl-NL"/>
        </w:rPr>
      </w:pPr>
      <w:r w:rsidRPr="00DC539C">
        <w:rPr>
          <w:lang w:val="nl-NL"/>
        </w:rPr>
        <w:t>SEKCJA 11</w:t>
      </w:r>
      <w:r w:rsidR="00000000" w:rsidRPr="00DC539C">
        <w:rPr>
          <w:noProof w:val="0"/>
          <w:lang w:val="nl-NL"/>
        </w:rPr>
        <w:t xml:space="preserve">: </w:t>
      </w:r>
      <w:r w:rsidRPr="00DC539C">
        <w:rPr>
          <w:lang w:val="nl-NL"/>
        </w:rPr>
        <w:t>Informacje toksykologiczne</w:t>
      </w:r>
    </w:p>
    <w:p w14:paraId="3C7142C8" w14:textId="77777777" w:rsidR="00827634" w:rsidRPr="00DC539C" w:rsidRDefault="00DD1AEA" w:rsidP="00E62D88">
      <w:pPr>
        <w:pStyle w:val="SDSTextHeading2"/>
        <w:rPr>
          <w:noProof w:val="0"/>
          <w:lang w:val="nl-NL"/>
        </w:rPr>
      </w:pPr>
      <w:r w:rsidRPr="00DC539C">
        <w:rPr>
          <w:noProof w:val="0"/>
          <w:lang w:val="nl-NL"/>
        </w:rPr>
        <w:t xml:space="preserve">11.1. </w:t>
      </w:r>
      <w:r w:rsidR="00BD5FB4" w:rsidRPr="00DC539C">
        <w:rPr>
          <w:lang w:val="nl-NL"/>
        </w:rPr>
        <w:t>Informacje na temat klas zagrożenia zdefiniowanych w rozporządzeniu (WE) nr 1272/2008</w:t>
      </w: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21415D08" w14:textId="77777777" w:rsidTr="00D454E0">
        <w:tc>
          <w:tcPr>
            <w:tcW w:w="3686" w:type="dxa"/>
            <w:tcBorders>
              <w:top w:val="none" w:sz="0" w:space="0" w:color="339933"/>
              <w:left w:val="none" w:sz="0" w:space="0" w:color="339933"/>
              <w:bottom w:val="none" w:sz="0" w:space="0" w:color="339933"/>
              <w:right w:val="none" w:sz="0" w:space="0" w:color="339933"/>
            </w:tcBorders>
          </w:tcPr>
          <w:p w14:paraId="601BD08A" w14:textId="77777777" w:rsidR="00827634" w:rsidRPr="00E158AE" w:rsidRDefault="00FA7F7F" w:rsidP="009B0F88">
            <w:pPr>
              <w:pStyle w:val="SDSTableTextNormal"/>
              <w:rPr>
                <w:noProof w:val="0"/>
              </w:rPr>
            </w:pPr>
            <w:r>
              <w:t>Toksyczność ostra (doustnie)</w:t>
            </w:r>
          </w:p>
        </w:tc>
        <w:tc>
          <w:tcPr>
            <w:tcW w:w="284" w:type="dxa"/>
            <w:tcBorders>
              <w:top w:val="none" w:sz="0" w:space="0" w:color="339933"/>
              <w:left w:val="none" w:sz="0" w:space="0" w:color="339933"/>
              <w:bottom w:val="none" w:sz="0" w:space="0" w:color="339933"/>
              <w:right w:val="none" w:sz="0" w:space="0" w:color="339933"/>
            </w:tcBorders>
          </w:tcPr>
          <w:p w14:paraId="261C2ED4"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23D35B0"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r w:rsidR="00C928AD" w14:paraId="3C219EAC" w14:textId="77777777" w:rsidTr="00D454E0">
        <w:tc>
          <w:tcPr>
            <w:tcW w:w="3686" w:type="dxa"/>
            <w:tcBorders>
              <w:top w:val="none" w:sz="0" w:space="0" w:color="339933"/>
              <w:left w:val="none" w:sz="0" w:space="0" w:color="339933"/>
              <w:bottom w:val="none" w:sz="0" w:space="0" w:color="339933"/>
              <w:right w:val="none" w:sz="0" w:space="0" w:color="339933"/>
            </w:tcBorders>
          </w:tcPr>
          <w:p w14:paraId="639AC94E" w14:textId="77777777" w:rsidR="00827634" w:rsidRPr="00E158AE" w:rsidRDefault="00FA7F7F" w:rsidP="009B0F88">
            <w:pPr>
              <w:pStyle w:val="SDSTableTextNormal"/>
              <w:rPr>
                <w:noProof w:val="0"/>
              </w:rPr>
            </w:pPr>
            <w:r>
              <w:t>Toksyczność ostra (skórnie)</w:t>
            </w:r>
          </w:p>
        </w:tc>
        <w:tc>
          <w:tcPr>
            <w:tcW w:w="284" w:type="dxa"/>
            <w:tcBorders>
              <w:top w:val="none" w:sz="0" w:space="0" w:color="339933"/>
              <w:left w:val="none" w:sz="0" w:space="0" w:color="339933"/>
              <w:bottom w:val="none" w:sz="0" w:space="0" w:color="339933"/>
              <w:right w:val="none" w:sz="0" w:space="0" w:color="339933"/>
            </w:tcBorders>
          </w:tcPr>
          <w:p w14:paraId="4429A787"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0D0CB8FE"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r w:rsidR="00C928AD" w14:paraId="17EF85D7" w14:textId="77777777" w:rsidTr="00D454E0">
        <w:tc>
          <w:tcPr>
            <w:tcW w:w="3686" w:type="dxa"/>
            <w:tcBorders>
              <w:top w:val="none" w:sz="0" w:space="0" w:color="339933"/>
              <w:left w:val="none" w:sz="0" w:space="0" w:color="339933"/>
              <w:bottom w:val="none" w:sz="0" w:space="0" w:color="339933"/>
              <w:right w:val="none" w:sz="0" w:space="0" w:color="339933"/>
            </w:tcBorders>
          </w:tcPr>
          <w:p w14:paraId="70D10160" w14:textId="77777777" w:rsidR="00827634" w:rsidRPr="00E158AE" w:rsidRDefault="00FA7F7F" w:rsidP="009B0F88">
            <w:pPr>
              <w:pStyle w:val="SDSTableTextNormal"/>
              <w:rPr>
                <w:noProof w:val="0"/>
              </w:rPr>
            </w:pPr>
            <w:r>
              <w:t>Toksyczność ostra (inhalacja)</w:t>
            </w:r>
          </w:p>
        </w:tc>
        <w:tc>
          <w:tcPr>
            <w:tcW w:w="284" w:type="dxa"/>
            <w:tcBorders>
              <w:top w:val="none" w:sz="0" w:space="0" w:color="339933"/>
              <w:left w:val="none" w:sz="0" w:space="0" w:color="339933"/>
              <w:bottom w:val="none" w:sz="0" w:space="0" w:color="339933"/>
              <w:right w:val="none" w:sz="0" w:space="0" w:color="339933"/>
            </w:tcBorders>
          </w:tcPr>
          <w:p w14:paraId="1D2EB85D"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4637E43"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bl>
    <w:p w14:paraId="5AEE571B"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37258C28"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04908406" w14:textId="77777777" w:rsidR="00827634" w:rsidRPr="00E158AE" w:rsidRDefault="00FA7F7F" w:rsidP="00F47054">
            <w:pPr>
              <w:pStyle w:val="SDSTableTextHeading1"/>
              <w:rPr>
                <w:noProof w:val="0"/>
              </w:rPr>
            </w:pPr>
            <w:r>
              <w:t>calcium sulfate (7778-18-9)</w:t>
            </w:r>
          </w:p>
        </w:tc>
      </w:tr>
      <w:tr w:rsidR="00C928AD" w14:paraId="2015FBD4"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367EBA4A" w14:textId="77777777" w:rsidR="00827634" w:rsidRPr="00E158AE" w:rsidRDefault="00FA7F7F" w:rsidP="009B0F88">
            <w:pPr>
              <w:pStyle w:val="SDSTableTextNormal"/>
              <w:rPr>
                <w:noProof w:val="0"/>
              </w:rPr>
            </w:pPr>
            <w:r>
              <w:t>LD50 doustnie, szczur</w:t>
            </w:r>
          </w:p>
        </w:tc>
        <w:tc>
          <w:tcPr>
            <w:tcW w:w="6520" w:type="dxa"/>
            <w:tcBorders>
              <w:top w:val="single" w:sz="4" w:space="0" w:color="339933"/>
              <w:left w:val="single" w:sz="4" w:space="0" w:color="339933"/>
              <w:bottom w:val="single" w:sz="4" w:space="0" w:color="339933"/>
              <w:right w:val="single" w:sz="4" w:space="0" w:color="339933"/>
            </w:tcBorders>
          </w:tcPr>
          <w:p w14:paraId="36BD87F8" w14:textId="77777777" w:rsidR="00827634" w:rsidRPr="00E158AE" w:rsidRDefault="00000000" w:rsidP="009B0F88">
            <w:pPr>
              <w:pStyle w:val="SDSTableTextNormal"/>
              <w:rPr>
                <w:noProof w:val="0"/>
              </w:rPr>
            </w:pPr>
            <w:r w:rsidRPr="00E158AE">
              <w:t>&gt; 1584 mg/kg masy ciała (OECD 420, Szczur, Samica, Wartość doświadczalna, Droga pokarmowa)</w:t>
            </w:r>
          </w:p>
        </w:tc>
      </w:tr>
      <w:tr w:rsidR="00C928AD" w:rsidRPr="00DC539C" w14:paraId="6C3F5A8F"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066AB97A" w14:textId="77777777" w:rsidR="00827634" w:rsidRPr="00AF5B0B" w:rsidRDefault="00FA7F7F" w:rsidP="009B0F88">
            <w:pPr>
              <w:pStyle w:val="SDSTableTextNormal"/>
              <w:rPr>
                <w:noProof w:val="0"/>
                <w:lang w:val="de-DE"/>
              </w:rPr>
            </w:pPr>
            <w:r w:rsidRPr="00AF5B0B">
              <w:rPr>
                <w:lang w:val="de-DE"/>
              </w:rPr>
              <w:t>LC50 Inhalacja - Szczur</w:t>
            </w:r>
          </w:p>
        </w:tc>
        <w:tc>
          <w:tcPr>
            <w:tcW w:w="6520" w:type="dxa"/>
            <w:tcBorders>
              <w:top w:val="single" w:sz="4" w:space="0" w:color="339933"/>
              <w:left w:val="single" w:sz="4" w:space="0" w:color="339933"/>
              <w:bottom w:val="single" w:sz="4" w:space="0" w:color="339933"/>
              <w:right w:val="single" w:sz="4" w:space="0" w:color="339933"/>
            </w:tcBorders>
          </w:tcPr>
          <w:p w14:paraId="475A3F68" w14:textId="77777777" w:rsidR="00827634" w:rsidRPr="00DC539C" w:rsidRDefault="00000000" w:rsidP="009B0F88">
            <w:pPr>
              <w:pStyle w:val="SDSTableTextNormal"/>
              <w:rPr>
                <w:noProof w:val="0"/>
                <w:lang w:val="de-DE"/>
              </w:rPr>
            </w:pPr>
            <w:r w:rsidRPr="00DC539C">
              <w:rPr>
                <w:lang w:val="de-DE"/>
              </w:rPr>
              <w:t>&gt; 2,61 mg/l air (OECD 403, 4 g, Szczur, Samiec/samica, Wartość doświadczalna, Wdychanie (pył))</w:t>
            </w:r>
          </w:p>
        </w:tc>
      </w:tr>
    </w:tbl>
    <w:p w14:paraId="558221B9" w14:textId="77777777" w:rsidR="00827634" w:rsidRPr="00DC539C" w:rsidRDefault="00827634" w:rsidP="003E0104">
      <w:pPr>
        <w:pStyle w:val="SDSTextBlankLine"/>
        <w:rPr>
          <w:lang w:val="de-DE"/>
        </w:rPr>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569C4633"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7C54A71F" w14:textId="77777777" w:rsidR="00827634" w:rsidRPr="00E158AE" w:rsidRDefault="00FA7F7F" w:rsidP="00F47054">
            <w:pPr>
              <w:pStyle w:val="SDSTableTextHeading1"/>
              <w:rPr>
                <w:noProof w:val="0"/>
              </w:rPr>
            </w:pPr>
            <w:r>
              <w:t>Węglan wapnia (1317-65-3)</w:t>
            </w:r>
          </w:p>
        </w:tc>
      </w:tr>
      <w:tr w:rsidR="00C928AD" w14:paraId="4855DA25"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443DE89F" w14:textId="77777777" w:rsidR="00827634" w:rsidRPr="00E158AE" w:rsidRDefault="00FA7F7F" w:rsidP="009B0F88">
            <w:pPr>
              <w:pStyle w:val="SDSTableTextNormal"/>
              <w:rPr>
                <w:noProof w:val="0"/>
              </w:rPr>
            </w:pPr>
            <w:r>
              <w:t>LD50 doustnie, szczur</w:t>
            </w:r>
          </w:p>
        </w:tc>
        <w:tc>
          <w:tcPr>
            <w:tcW w:w="6520" w:type="dxa"/>
            <w:tcBorders>
              <w:top w:val="single" w:sz="4" w:space="0" w:color="339933"/>
              <w:left w:val="single" w:sz="4" w:space="0" w:color="339933"/>
              <w:bottom w:val="single" w:sz="4" w:space="0" w:color="339933"/>
              <w:right w:val="single" w:sz="4" w:space="0" w:color="339933"/>
            </w:tcBorders>
          </w:tcPr>
          <w:p w14:paraId="1611EA4A" w14:textId="77777777" w:rsidR="00827634" w:rsidRPr="00E158AE" w:rsidRDefault="00FA7F7F" w:rsidP="009B0F88">
            <w:pPr>
              <w:pStyle w:val="SDSTableTextNormal"/>
              <w:rPr>
                <w:noProof w:val="0"/>
              </w:rPr>
            </w:pPr>
            <w:r>
              <w:t>&gt; 2000 mg/kg masy ciała</w:t>
            </w:r>
          </w:p>
        </w:tc>
      </w:tr>
      <w:tr w:rsidR="00C928AD" w14:paraId="662FBEB4"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209E9F4D" w14:textId="77777777" w:rsidR="00827634" w:rsidRPr="00AF5B0B" w:rsidRDefault="00FA7F7F" w:rsidP="009B0F88">
            <w:pPr>
              <w:pStyle w:val="SDSTableTextNormal"/>
              <w:rPr>
                <w:noProof w:val="0"/>
                <w:lang w:val="de-DE"/>
              </w:rPr>
            </w:pPr>
            <w:r w:rsidRPr="00AF5B0B">
              <w:rPr>
                <w:lang w:val="de-DE"/>
              </w:rPr>
              <w:t>LD50, skóra, szczur</w:t>
            </w:r>
          </w:p>
        </w:tc>
        <w:tc>
          <w:tcPr>
            <w:tcW w:w="6520" w:type="dxa"/>
            <w:tcBorders>
              <w:top w:val="single" w:sz="4" w:space="0" w:color="339933"/>
              <w:left w:val="single" w:sz="4" w:space="0" w:color="339933"/>
              <w:bottom w:val="single" w:sz="4" w:space="0" w:color="339933"/>
              <w:right w:val="single" w:sz="4" w:space="0" w:color="339933"/>
            </w:tcBorders>
          </w:tcPr>
          <w:p w14:paraId="005208FF" w14:textId="77777777" w:rsidR="00827634" w:rsidRPr="00E158AE" w:rsidRDefault="00FA7F7F" w:rsidP="009B0F88">
            <w:pPr>
              <w:pStyle w:val="SDSTableTextNormal"/>
              <w:rPr>
                <w:noProof w:val="0"/>
              </w:rPr>
            </w:pPr>
            <w:r>
              <w:t>&gt; 2000 mg/kg masy ciała</w:t>
            </w:r>
          </w:p>
        </w:tc>
      </w:tr>
    </w:tbl>
    <w:p w14:paraId="50B3F5B4" w14:textId="77777777" w:rsidR="00067382" w:rsidRPr="00E158AE" w:rsidRDefault="00067382" w:rsidP="003E0104">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7C6B3C03" w14:textId="77777777" w:rsidTr="00D454E0">
        <w:tc>
          <w:tcPr>
            <w:tcW w:w="3686" w:type="dxa"/>
            <w:tcBorders>
              <w:top w:val="none" w:sz="0" w:space="0" w:color="339933"/>
              <w:left w:val="none" w:sz="0" w:space="0" w:color="339933"/>
              <w:bottom w:val="none" w:sz="0" w:space="0" w:color="339933"/>
              <w:right w:val="none" w:sz="0" w:space="0" w:color="339933"/>
            </w:tcBorders>
          </w:tcPr>
          <w:p w14:paraId="22E5DB5A" w14:textId="77777777" w:rsidR="00827634" w:rsidRPr="00E158AE" w:rsidRDefault="00FA7F7F" w:rsidP="009B0F88">
            <w:pPr>
              <w:pStyle w:val="SDSTableTextNormal"/>
              <w:rPr>
                <w:noProof w:val="0"/>
              </w:rPr>
            </w:pPr>
            <w:r>
              <w:t>Działanie żrące/drażniące na skórę</w:t>
            </w:r>
          </w:p>
        </w:tc>
        <w:tc>
          <w:tcPr>
            <w:tcW w:w="284" w:type="dxa"/>
            <w:tcBorders>
              <w:top w:val="none" w:sz="0" w:space="0" w:color="339933"/>
              <w:left w:val="none" w:sz="0" w:space="0" w:color="339933"/>
              <w:bottom w:val="none" w:sz="0" w:space="0" w:color="339933"/>
              <w:right w:val="none" w:sz="0" w:space="0" w:color="339933"/>
            </w:tcBorders>
          </w:tcPr>
          <w:p w14:paraId="671CC0D1"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551E09CF"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bl>
    <w:p w14:paraId="38EA3BEC" w14:textId="77777777" w:rsidR="00A7593A" w:rsidRPr="00E158AE" w:rsidRDefault="00A7593A" w:rsidP="009215A8">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C928AD" w14:paraId="440F00AE"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0D0997BE" w14:textId="77777777" w:rsidR="00A7593A" w:rsidRPr="00E158AE" w:rsidRDefault="00FA7F7F" w:rsidP="00A7593A">
            <w:pPr>
              <w:pStyle w:val="SDSTableTextHeading1"/>
              <w:rPr>
                <w:noProof w:val="0"/>
              </w:rPr>
            </w:pPr>
            <w:r>
              <w:t>calcium sulfate (7778-18-9)</w:t>
            </w:r>
          </w:p>
        </w:tc>
      </w:tr>
      <w:tr w:rsidR="00C928AD" w14:paraId="6AB3DEA5"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0E99F6F2" w14:textId="77777777" w:rsidR="000C2974" w:rsidRPr="00E158AE" w:rsidRDefault="00FA7F7F" w:rsidP="005C557D">
            <w:pPr>
              <w:pStyle w:val="SDSTableTextNormal"/>
              <w:rPr>
                <w:noProof w:val="0"/>
              </w:rPr>
            </w:pPr>
            <w:r>
              <w:rPr>
                <w:lang w:eastAsia="ja-JP"/>
              </w:rPr>
              <w:t>pH</w:t>
            </w:r>
          </w:p>
        </w:tc>
        <w:tc>
          <w:tcPr>
            <w:tcW w:w="6520" w:type="dxa"/>
            <w:tcBorders>
              <w:top w:val="single" w:sz="4" w:space="0" w:color="339933"/>
              <w:left w:val="single" w:sz="4" w:space="0" w:color="339933"/>
              <w:bottom w:val="single" w:sz="4" w:space="0" w:color="339933"/>
              <w:right w:val="single" w:sz="4" w:space="0" w:color="339933"/>
            </w:tcBorders>
          </w:tcPr>
          <w:p w14:paraId="43A34C53" w14:textId="77777777" w:rsidR="000C2974" w:rsidRPr="00E158AE" w:rsidRDefault="00FA7F7F" w:rsidP="005C557D">
            <w:pPr>
              <w:pStyle w:val="SDSTableTextNormal"/>
              <w:rPr>
                <w:noProof w:val="0"/>
              </w:rPr>
            </w:pPr>
            <w:r>
              <w:rPr>
                <w:lang w:eastAsia="ja-JP"/>
              </w:rPr>
              <w:t>6 – 7,6 (20 %)</w:t>
            </w:r>
          </w:p>
        </w:tc>
      </w:tr>
    </w:tbl>
    <w:p w14:paraId="11715F9F" w14:textId="77777777" w:rsidR="00E00E0B" w:rsidRPr="00E158AE" w:rsidRDefault="00E00E0B"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5C4CCC52" w14:textId="77777777" w:rsidTr="00D454E0">
        <w:tc>
          <w:tcPr>
            <w:tcW w:w="3686" w:type="dxa"/>
            <w:tcBorders>
              <w:top w:val="none" w:sz="0" w:space="0" w:color="339933"/>
              <w:left w:val="none" w:sz="0" w:space="0" w:color="339933"/>
              <w:bottom w:val="none" w:sz="0" w:space="0" w:color="339933"/>
              <w:right w:val="none" w:sz="0" w:space="0" w:color="339933"/>
            </w:tcBorders>
          </w:tcPr>
          <w:p w14:paraId="456E1E05" w14:textId="77777777" w:rsidR="00827634" w:rsidRPr="00E158AE" w:rsidRDefault="00FA7F7F" w:rsidP="009B0F88">
            <w:pPr>
              <w:pStyle w:val="SDSTableTextNormal"/>
              <w:rPr>
                <w:noProof w:val="0"/>
              </w:rPr>
            </w:pPr>
            <w:r>
              <w:t>Poważne uszkodzenie oczu/działanie drażniące na oczy</w:t>
            </w:r>
          </w:p>
        </w:tc>
        <w:tc>
          <w:tcPr>
            <w:tcW w:w="284" w:type="dxa"/>
            <w:tcBorders>
              <w:top w:val="none" w:sz="0" w:space="0" w:color="339933"/>
              <w:left w:val="none" w:sz="0" w:space="0" w:color="339933"/>
              <w:bottom w:val="none" w:sz="0" w:space="0" w:color="339933"/>
              <w:right w:val="none" w:sz="0" w:space="0" w:color="339933"/>
            </w:tcBorders>
          </w:tcPr>
          <w:p w14:paraId="2C8275B1"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3E9D2E8" w14:textId="77777777" w:rsidR="00827634" w:rsidRPr="00E158AE" w:rsidRDefault="00FA7F7F" w:rsidP="009B0F88">
            <w:pPr>
              <w:pStyle w:val="SDSTableTextNormal"/>
              <w:rPr>
                <w:noProof w:val="0"/>
              </w:rPr>
            </w:pPr>
            <w:r>
              <w:t>Powoduje poważne uszkodzenie oczu.</w:t>
            </w:r>
          </w:p>
        </w:tc>
      </w:tr>
    </w:tbl>
    <w:p w14:paraId="09474EEB" w14:textId="77777777" w:rsidR="00A7593A" w:rsidRPr="00E158AE" w:rsidRDefault="00A7593A" w:rsidP="009215A8">
      <w:pPr>
        <w:pStyle w:val="SDSTextBlankLine"/>
      </w:pPr>
    </w:p>
    <w:tbl>
      <w:tblPr>
        <w:tblStyle w:val="SDSTableWithBordersWithHeaderRow"/>
        <w:tblW w:w="10489" w:type="dxa"/>
        <w:tblLayout w:type="fixed"/>
        <w:tblLook w:val="0020" w:firstRow="1" w:lastRow="0" w:firstColumn="0" w:lastColumn="0" w:noHBand="0" w:noVBand="0"/>
      </w:tblPr>
      <w:tblGrid>
        <w:gridCol w:w="3969"/>
        <w:gridCol w:w="6520"/>
      </w:tblGrid>
      <w:tr w:rsidR="00C928AD" w14:paraId="36FAC0FB"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0FAB3AC8" w14:textId="77777777" w:rsidR="00A7593A" w:rsidRPr="00E158AE" w:rsidRDefault="00FA7F7F" w:rsidP="00A7593A">
            <w:pPr>
              <w:pStyle w:val="SDSTableTextHeading1"/>
              <w:rPr>
                <w:noProof w:val="0"/>
              </w:rPr>
            </w:pPr>
            <w:r>
              <w:t>calcium sulfate (7778-18-9)</w:t>
            </w:r>
          </w:p>
        </w:tc>
      </w:tr>
      <w:tr w:rsidR="00C928AD" w14:paraId="18F769F9"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4CCA2B1C" w14:textId="77777777" w:rsidR="00135C93" w:rsidRPr="00E158AE" w:rsidRDefault="00FA7F7F" w:rsidP="00135C93">
            <w:pPr>
              <w:pStyle w:val="SDSTableTextNormal"/>
              <w:rPr>
                <w:noProof w:val="0"/>
              </w:rPr>
            </w:pPr>
            <w:r>
              <w:rPr>
                <w:lang w:eastAsia="ja-JP"/>
              </w:rPr>
              <w:t>pH</w:t>
            </w:r>
          </w:p>
        </w:tc>
        <w:tc>
          <w:tcPr>
            <w:tcW w:w="6520" w:type="dxa"/>
            <w:tcBorders>
              <w:top w:val="single" w:sz="4" w:space="0" w:color="339933"/>
              <w:left w:val="single" w:sz="4" w:space="0" w:color="339933"/>
              <w:bottom w:val="single" w:sz="4" w:space="0" w:color="339933"/>
              <w:right w:val="single" w:sz="4" w:space="0" w:color="339933"/>
            </w:tcBorders>
          </w:tcPr>
          <w:p w14:paraId="02E4A76B" w14:textId="77777777" w:rsidR="00135C93" w:rsidRPr="00E158AE" w:rsidRDefault="00FA7F7F" w:rsidP="00135C93">
            <w:pPr>
              <w:pStyle w:val="SDSTableTextNormal"/>
              <w:rPr>
                <w:noProof w:val="0"/>
              </w:rPr>
            </w:pPr>
            <w:r>
              <w:rPr>
                <w:lang w:eastAsia="ja-JP"/>
              </w:rPr>
              <w:t>6 – 7,6 (20 %)</w:t>
            </w:r>
          </w:p>
        </w:tc>
      </w:tr>
    </w:tbl>
    <w:p w14:paraId="66A92E7A"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5C495273" w14:textId="77777777" w:rsidTr="00D454E0">
        <w:tc>
          <w:tcPr>
            <w:tcW w:w="3686" w:type="dxa"/>
            <w:tcBorders>
              <w:top w:val="none" w:sz="0" w:space="0" w:color="339933"/>
              <w:left w:val="none" w:sz="0" w:space="0" w:color="339933"/>
              <w:bottom w:val="none" w:sz="0" w:space="0" w:color="339933"/>
              <w:right w:val="none" w:sz="0" w:space="0" w:color="339933"/>
            </w:tcBorders>
          </w:tcPr>
          <w:p w14:paraId="0368F7EF" w14:textId="77777777" w:rsidR="00827634" w:rsidRPr="007D36C8" w:rsidRDefault="00FA7F7F" w:rsidP="009B0F88">
            <w:pPr>
              <w:pStyle w:val="SDSTableTextNormal"/>
              <w:rPr>
                <w:noProof w:val="0"/>
                <w:lang w:val="fr-BE"/>
              </w:rPr>
            </w:pPr>
            <w:r>
              <w:rPr>
                <w:lang w:val="fr-BE"/>
              </w:rPr>
              <w:t>Działanie uczulające na drogi oddechowe lub skórę</w:t>
            </w:r>
          </w:p>
        </w:tc>
        <w:tc>
          <w:tcPr>
            <w:tcW w:w="284" w:type="dxa"/>
            <w:tcBorders>
              <w:top w:val="none" w:sz="0" w:space="0" w:color="339933"/>
              <w:left w:val="none" w:sz="0" w:space="0" w:color="339933"/>
              <w:bottom w:val="none" w:sz="0" w:space="0" w:color="339933"/>
              <w:right w:val="none" w:sz="0" w:space="0" w:color="339933"/>
            </w:tcBorders>
          </w:tcPr>
          <w:p w14:paraId="6CFC37BB"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2F2EBB5" w14:textId="77777777" w:rsidR="00827634" w:rsidRPr="00BC48BA" w:rsidRDefault="00FA7F7F" w:rsidP="009B0F88">
            <w:pPr>
              <w:pStyle w:val="SDSTableTextNormal"/>
              <w:rPr>
                <w:noProof w:val="0"/>
                <w:lang w:val="fr-BE"/>
              </w:rPr>
            </w:pPr>
            <w:r>
              <w:rPr>
                <w:lang w:val="fr-BE"/>
              </w:rPr>
              <w:t>Może powodować reakcję alergiczną skóry.</w:t>
            </w:r>
          </w:p>
        </w:tc>
      </w:tr>
    </w:tbl>
    <w:p w14:paraId="03ECDB80" w14:textId="77777777" w:rsidR="00A61944" w:rsidRPr="00131BB8" w:rsidRDefault="00A61944" w:rsidP="003A6040">
      <w:pPr>
        <w:pStyle w:val="SDSTextBlankLine"/>
        <w:rPr>
          <w:lang w:val="es-AR"/>
        </w:rPr>
      </w:pP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48E12B65" w14:textId="77777777" w:rsidTr="00D454E0">
        <w:tc>
          <w:tcPr>
            <w:tcW w:w="3686" w:type="dxa"/>
            <w:tcBorders>
              <w:top w:val="none" w:sz="0" w:space="0" w:color="339933"/>
              <w:left w:val="none" w:sz="0" w:space="0" w:color="339933"/>
              <w:bottom w:val="none" w:sz="0" w:space="0" w:color="339933"/>
              <w:right w:val="none" w:sz="0" w:space="0" w:color="339933"/>
            </w:tcBorders>
          </w:tcPr>
          <w:p w14:paraId="30AD692F" w14:textId="77777777" w:rsidR="00827634" w:rsidRPr="00DC539C" w:rsidRDefault="00FA7F7F" w:rsidP="009B0F88">
            <w:pPr>
              <w:pStyle w:val="SDSTableTextNormal"/>
              <w:rPr>
                <w:noProof w:val="0"/>
                <w:lang w:val="nl-NL"/>
              </w:rPr>
            </w:pPr>
            <w:r w:rsidRPr="00DC539C">
              <w:rPr>
                <w:lang w:val="nl-NL"/>
              </w:rPr>
              <w:t>Działanie mutagenne na komórki rozrodcze</w:t>
            </w:r>
          </w:p>
        </w:tc>
        <w:tc>
          <w:tcPr>
            <w:tcW w:w="284" w:type="dxa"/>
            <w:tcBorders>
              <w:top w:val="none" w:sz="0" w:space="0" w:color="339933"/>
              <w:left w:val="none" w:sz="0" w:space="0" w:color="339933"/>
              <w:bottom w:val="none" w:sz="0" w:space="0" w:color="339933"/>
              <w:right w:val="none" w:sz="0" w:space="0" w:color="339933"/>
            </w:tcBorders>
          </w:tcPr>
          <w:p w14:paraId="07A905F2"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7A55CE88"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bl>
    <w:p w14:paraId="014AA26E" w14:textId="77777777" w:rsidR="006839F4" w:rsidRPr="00E158AE" w:rsidRDefault="006839F4" w:rsidP="009215A8">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0B57A2DE" w14:textId="77777777" w:rsidTr="00D454E0">
        <w:tc>
          <w:tcPr>
            <w:tcW w:w="3686" w:type="dxa"/>
            <w:tcBorders>
              <w:top w:val="none" w:sz="0" w:space="0" w:color="339933"/>
              <w:left w:val="none" w:sz="0" w:space="0" w:color="339933"/>
              <w:bottom w:val="none" w:sz="0" w:space="0" w:color="339933"/>
              <w:right w:val="none" w:sz="0" w:space="0" w:color="339933"/>
            </w:tcBorders>
          </w:tcPr>
          <w:p w14:paraId="2745F62F" w14:textId="77777777" w:rsidR="00827634" w:rsidRPr="00E158AE" w:rsidRDefault="00FA7F7F" w:rsidP="009B0F88">
            <w:pPr>
              <w:pStyle w:val="SDSTableTextNormal"/>
              <w:rPr>
                <w:noProof w:val="0"/>
              </w:rPr>
            </w:pPr>
            <w:r>
              <w:t>Działanie rakotwórcze</w:t>
            </w:r>
          </w:p>
        </w:tc>
        <w:tc>
          <w:tcPr>
            <w:tcW w:w="284" w:type="dxa"/>
            <w:tcBorders>
              <w:top w:val="none" w:sz="0" w:space="0" w:color="339933"/>
              <w:left w:val="none" w:sz="0" w:space="0" w:color="339933"/>
              <w:bottom w:val="none" w:sz="0" w:space="0" w:color="339933"/>
              <w:right w:val="none" w:sz="0" w:space="0" w:color="339933"/>
            </w:tcBorders>
          </w:tcPr>
          <w:p w14:paraId="42022099"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66A96369"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bl>
    <w:p w14:paraId="3C0FCB75" w14:textId="77777777" w:rsidR="00827634" w:rsidRPr="00E158AE" w:rsidRDefault="00827634" w:rsidP="003E0104">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3BC757BB"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44FD12CF" w14:textId="77777777" w:rsidR="00827634" w:rsidRPr="00E158AE" w:rsidRDefault="00FA7F7F" w:rsidP="00F47054">
            <w:pPr>
              <w:pStyle w:val="SDSTableTextHeading1"/>
              <w:rPr>
                <w:noProof w:val="0"/>
              </w:rPr>
            </w:pPr>
            <w:r>
              <w:t>Kwarc (14808-60-7)</w:t>
            </w:r>
          </w:p>
        </w:tc>
      </w:tr>
      <w:tr w:rsidR="00C928AD" w14:paraId="5C83B9F4"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697D742D" w14:textId="77777777" w:rsidR="00083434" w:rsidRPr="00131BB8" w:rsidRDefault="00FA7F7F" w:rsidP="00083434">
            <w:pPr>
              <w:pStyle w:val="SDSTableTextNormal"/>
              <w:rPr>
                <w:noProof w:val="0"/>
                <w:lang w:val="es-AR"/>
              </w:rPr>
            </w:pPr>
            <w:r>
              <w:t>Grupa IARC</w:t>
            </w:r>
          </w:p>
        </w:tc>
        <w:tc>
          <w:tcPr>
            <w:tcW w:w="6520" w:type="dxa"/>
            <w:tcBorders>
              <w:top w:val="single" w:sz="4" w:space="0" w:color="339933"/>
              <w:left w:val="single" w:sz="4" w:space="0" w:color="339933"/>
              <w:bottom w:val="single" w:sz="4" w:space="0" w:color="339933"/>
              <w:right w:val="single" w:sz="4" w:space="0" w:color="339933"/>
            </w:tcBorders>
          </w:tcPr>
          <w:p w14:paraId="0CDEDAFC" w14:textId="77777777" w:rsidR="00083434" w:rsidRPr="00131BB8" w:rsidRDefault="00FA7F7F" w:rsidP="00083434">
            <w:pPr>
              <w:pStyle w:val="SDSTableTextNormal"/>
              <w:rPr>
                <w:noProof w:val="0"/>
                <w:lang w:val="es-AR"/>
              </w:rPr>
            </w:pPr>
            <w:r>
              <w:t>1 - Rakotwórczy dla ludzi</w:t>
            </w:r>
          </w:p>
        </w:tc>
      </w:tr>
    </w:tbl>
    <w:p w14:paraId="4481BFA0" w14:textId="77777777" w:rsidR="00067382" w:rsidRPr="00E158AE" w:rsidRDefault="00067382" w:rsidP="003E0104">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C928AD" w14:paraId="05BAE86C" w14:textId="77777777" w:rsidTr="000B51C8">
        <w:tc>
          <w:tcPr>
            <w:tcW w:w="3686" w:type="dxa"/>
            <w:tcBorders>
              <w:top w:val="none" w:sz="0" w:space="0" w:color="339933"/>
              <w:left w:val="none" w:sz="0" w:space="0" w:color="339933"/>
              <w:bottom w:val="none" w:sz="0" w:space="0" w:color="339933"/>
              <w:right w:val="none" w:sz="0" w:space="0" w:color="339933"/>
            </w:tcBorders>
          </w:tcPr>
          <w:p w14:paraId="40A12BE0" w14:textId="77777777" w:rsidR="00827634" w:rsidRPr="00E158AE" w:rsidRDefault="00FA7F7F" w:rsidP="009B0F88">
            <w:pPr>
              <w:pStyle w:val="SDSTableTextNormal"/>
              <w:rPr>
                <w:noProof w:val="0"/>
              </w:rPr>
            </w:pPr>
            <w:r>
              <w:t>Szkodliwe działanie na rozrodczość</w:t>
            </w:r>
          </w:p>
        </w:tc>
        <w:tc>
          <w:tcPr>
            <w:tcW w:w="283" w:type="dxa"/>
            <w:tcBorders>
              <w:top w:val="none" w:sz="0" w:space="0" w:color="339933"/>
              <w:left w:val="none" w:sz="0" w:space="0" w:color="339933"/>
              <w:bottom w:val="none" w:sz="0" w:space="0" w:color="339933"/>
              <w:right w:val="none" w:sz="0" w:space="0" w:color="339933"/>
            </w:tcBorders>
          </w:tcPr>
          <w:p w14:paraId="021D068C"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E90D7FE"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bl>
    <w:p w14:paraId="6E7323BD"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6A2193DB" w14:textId="77777777" w:rsidTr="00C27070">
        <w:tc>
          <w:tcPr>
            <w:tcW w:w="3686" w:type="dxa"/>
            <w:tcBorders>
              <w:top w:val="none" w:sz="0" w:space="0" w:color="339933"/>
              <w:left w:val="none" w:sz="0" w:space="0" w:color="339933"/>
              <w:bottom w:val="none" w:sz="0" w:space="0" w:color="339933"/>
              <w:right w:val="none" w:sz="0" w:space="0" w:color="339933"/>
            </w:tcBorders>
          </w:tcPr>
          <w:p w14:paraId="522F05D1" w14:textId="77777777" w:rsidR="00827634" w:rsidRPr="00E158AE" w:rsidRDefault="00FA7F7F" w:rsidP="009B0F88">
            <w:pPr>
              <w:pStyle w:val="SDSTableTextNormal"/>
              <w:rPr>
                <w:noProof w:val="0"/>
              </w:rPr>
            </w:pPr>
            <w:r>
              <w:t>Działanie toksyczne na narządy docelowe – narażenie jednorazowe</w:t>
            </w:r>
          </w:p>
        </w:tc>
        <w:tc>
          <w:tcPr>
            <w:tcW w:w="284" w:type="dxa"/>
            <w:tcBorders>
              <w:top w:val="none" w:sz="0" w:space="0" w:color="339933"/>
              <w:left w:val="none" w:sz="0" w:space="0" w:color="339933"/>
              <w:bottom w:val="none" w:sz="0" w:space="0" w:color="339933"/>
              <w:right w:val="none" w:sz="0" w:space="0" w:color="339933"/>
            </w:tcBorders>
          </w:tcPr>
          <w:p w14:paraId="70FEFC03"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0116FE2C"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bl>
    <w:p w14:paraId="25322967" w14:textId="77777777" w:rsidR="00827634" w:rsidRPr="00E158AE"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79FD159A"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106B287E" w14:textId="77777777" w:rsidR="00827634" w:rsidRPr="00E158AE" w:rsidRDefault="00FA7F7F" w:rsidP="00F47054">
            <w:pPr>
              <w:pStyle w:val="SDSTableTextHeading1"/>
              <w:rPr>
                <w:noProof w:val="0"/>
              </w:rPr>
            </w:pPr>
            <w:r>
              <w:t>Flue dust, portland cement (68475-76-3)</w:t>
            </w:r>
          </w:p>
        </w:tc>
      </w:tr>
      <w:tr w:rsidR="00C928AD" w14:paraId="4250D93E"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7D32BF1C" w14:textId="77777777" w:rsidR="00DF0C3A" w:rsidRPr="00E158AE" w:rsidRDefault="00FA7F7F" w:rsidP="009B0F88">
            <w:pPr>
              <w:pStyle w:val="SDSTableTextNormal"/>
              <w:rPr>
                <w:noProof w:val="0"/>
              </w:rPr>
            </w:pPr>
            <w:r>
              <w:t>Działanie toksyczne na narządy docelowe – narażenie jednorazowe</w:t>
            </w:r>
          </w:p>
        </w:tc>
        <w:tc>
          <w:tcPr>
            <w:tcW w:w="6520" w:type="dxa"/>
            <w:tcBorders>
              <w:top w:val="single" w:sz="4" w:space="0" w:color="339933"/>
              <w:left w:val="single" w:sz="4" w:space="0" w:color="339933"/>
              <w:bottom w:val="single" w:sz="4" w:space="0" w:color="339933"/>
              <w:right w:val="single" w:sz="4" w:space="0" w:color="339933"/>
            </w:tcBorders>
          </w:tcPr>
          <w:p w14:paraId="1EDA9347" w14:textId="77777777" w:rsidR="00DF0C3A" w:rsidRPr="007D36C8" w:rsidRDefault="00FA7F7F" w:rsidP="009B0F88">
            <w:pPr>
              <w:pStyle w:val="SDSTableTextNormal"/>
              <w:rPr>
                <w:noProof w:val="0"/>
                <w:lang w:val="fr-BE"/>
              </w:rPr>
            </w:pPr>
            <w:r>
              <w:rPr>
                <w:lang w:val="fr-BE"/>
              </w:rPr>
              <w:t>Może powodować podrażnienie dróg oddechowych.</w:t>
            </w:r>
            <w:r w:rsidR="00000000" w:rsidRPr="007D36C8">
              <w:rPr>
                <w:noProof w:val="0"/>
                <w:lang w:val="fr-BE"/>
              </w:rPr>
              <w:t xml:space="preserve"> </w:t>
            </w:r>
          </w:p>
        </w:tc>
      </w:tr>
    </w:tbl>
    <w:p w14:paraId="32AB002F" w14:textId="77777777" w:rsidR="00827634" w:rsidRPr="00E158AE" w:rsidRDefault="00827634" w:rsidP="002B741C">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6896A3F1"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6532CAB0" w14:textId="77777777" w:rsidR="00827634" w:rsidRPr="00E158AE" w:rsidRDefault="00FA7F7F" w:rsidP="00F47054">
            <w:pPr>
              <w:pStyle w:val="SDSTableTextHeading1"/>
              <w:rPr>
                <w:noProof w:val="0"/>
              </w:rPr>
            </w:pPr>
            <w:r>
              <w:t>Portland cement (65997-15-1)</w:t>
            </w:r>
          </w:p>
        </w:tc>
      </w:tr>
      <w:tr w:rsidR="00C928AD" w14:paraId="2B54E497"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761C44DE" w14:textId="77777777" w:rsidR="00DF0C3A" w:rsidRPr="00E158AE" w:rsidRDefault="00FA7F7F" w:rsidP="009B0F88">
            <w:pPr>
              <w:pStyle w:val="SDSTableTextNormal"/>
              <w:rPr>
                <w:noProof w:val="0"/>
              </w:rPr>
            </w:pPr>
            <w:r>
              <w:t>Działanie toksyczne na narządy docelowe – narażenie jednorazowe</w:t>
            </w:r>
          </w:p>
        </w:tc>
        <w:tc>
          <w:tcPr>
            <w:tcW w:w="6520" w:type="dxa"/>
            <w:tcBorders>
              <w:top w:val="single" w:sz="4" w:space="0" w:color="339933"/>
              <w:left w:val="single" w:sz="4" w:space="0" w:color="339933"/>
              <w:bottom w:val="single" w:sz="4" w:space="0" w:color="339933"/>
              <w:right w:val="single" w:sz="4" w:space="0" w:color="339933"/>
            </w:tcBorders>
          </w:tcPr>
          <w:p w14:paraId="358ADD34" w14:textId="77777777" w:rsidR="00DF0C3A" w:rsidRPr="007D36C8" w:rsidRDefault="00FA7F7F" w:rsidP="009B0F88">
            <w:pPr>
              <w:pStyle w:val="SDSTableTextNormal"/>
              <w:rPr>
                <w:noProof w:val="0"/>
                <w:lang w:val="fr-BE"/>
              </w:rPr>
            </w:pPr>
            <w:r>
              <w:rPr>
                <w:lang w:val="fr-BE"/>
              </w:rPr>
              <w:t>Może powodować podrażnienie dróg oddechowych.</w:t>
            </w:r>
            <w:r w:rsidR="00000000" w:rsidRPr="007D36C8">
              <w:rPr>
                <w:noProof w:val="0"/>
                <w:lang w:val="fr-BE"/>
              </w:rPr>
              <w:t xml:space="preserve"> </w:t>
            </w:r>
          </w:p>
        </w:tc>
      </w:tr>
    </w:tbl>
    <w:p w14:paraId="72D24061" w14:textId="77777777" w:rsidR="00067382" w:rsidRPr="00E158AE" w:rsidRDefault="00067382" w:rsidP="002B741C">
      <w:pPr>
        <w:pStyle w:val="SDSTextBlankLine"/>
      </w:pPr>
    </w:p>
    <w:tbl>
      <w:tblPr>
        <w:tblStyle w:val="SDSTableWithoutBorders"/>
        <w:tblW w:w="10490" w:type="dxa"/>
        <w:tblLayout w:type="fixed"/>
        <w:tblLook w:val="04A0" w:firstRow="1" w:lastRow="0" w:firstColumn="1" w:lastColumn="0" w:noHBand="0" w:noVBand="1"/>
      </w:tblPr>
      <w:tblGrid>
        <w:gridCol w:w="3686"/>
        <w:gridCol w:w="283"/>
        <w:gridCol w:w="6521"/>
      </w:tblGrid>
      <w:tr w:rsidR="00C928AD" w14:paraId="5735E66E" w14:textId="77777777" w:rsidTr="000B51C8">
        <w:tc>
          <w:tcPr>
            <w:tcW w:w="3686" w:type="dxa"/>
            <w:tcBorders>
              <w:top w:val="none" w:sz="0" w:space="0" w:color="339933"/>
              <w:left w:val="none" w:sz="0" w:space="0" w:color="339933"/>
              <w:bottom w:val="none" w:sz="0" w:space="0" w:color="339933"/>
              <w:right w:val="none" w:sz="0" w:space="0" w:color="339933"/>
            </w:tcBorders>
          </w:tcPr>
          <w:p w14:paraId="06FCCD0A" w14:textId="77777777" w:rsidR="00827634" w:rsidRPr="00E158AE" w:rsidRDefault="00FA7F7F" w:rsidP="009B0F88">
            <w:pPr>
              <w:pStyle w:val="SDSTableTextNormal"/>
              <w:rPr>
                <w:noProof w:val="0"/>
              </w:rPr>
            </w:pPr>
            <w:r>
              <w:t>Działanie toksyczne na narządy docelowe – narażenie powtarzane</w:t>
            </w:r>
          </w:p>
        </w:tc>
        <w:tc>
          <w:tcPr>
            <w:tcW w:w="283" w:type="dxa"/>
            <w:tcBorders>
              <w:top w:val="none" w:sz="0" w:space="0" w:color="339933"/>
              <w:left w:val="none" w:sz="0" w:space="0" w:color="339933"/>
              <w:bottom w:val="none" w:sz="0" w:space="0" w:color="339933"/>
              <w:right w:val="none" w:sz="0" w:space="0" w:color="339933"/>
            </w:tcBorders>
          </w:tcPr>
          <w:p w14:paraId="2B52BF97"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08CDE39"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bl>
    <w:p w14:paraId="49D5ECDE" w14:textId="77777777" w:rsidR="00067382" w:rsidRPr="00E158AE" w:rsidRDefault="00067382" w:rsidP="002B741C">
      <w:pPr>
        <w:pStyle w:val="SDSTextBlankLine"/>
      </w:pP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30C08FB6" w14:textId="77777777" w:rsidTr="00C27070">
        <w:tc>
          <w:tcPr>
            <w:tcW w:w="3686" w:type="dxa"/>
            <w:tcBorders>
              <w:top w:val="none" w:sz="0" w:space="0" w:color="339933"/>
              <w:left w:val="none" w:sz="0" w:space="0" w:color="339933"/>
              <w:bottom w:val="none" w:sz="0" w:space="0" w:color="339933"/>
              <w:right w:val="none" w:sz="0" w:space="0" w:color="339933"/>
            </w:tcBorders>
          </w:tcPr>
          <w:p w14:paraId="2EECD17F" w14:textId="77777777" w:rsidR="00827634" w:rsidRPr="00E158AE" w:rsidRDefault="00FA7F7F" w:rsidP="009B0F88">
            <w:pPr>
              <w:pStyle w:val="SDSTableTextNormal"/>
              <w:rPr>
                <w:noProof w:val="0"/>
              </w:rPr>
            </w:pPr>
            <w:r>
              <w:t>Zagrożenie spowodowane aspiracją</w:t>
            </w:r>
          </w:p>
        </w:tc>
        <w:tc>
          <w:tcPr>
            <w:tcW w:w="284" w:type="dxa"/>
            <w:tcBorders>
              <w:top w:val="none" w:sz="0" w:space="0" w:color="339933"/>
              <w:left w:val="none" w:sz="0" w:space="0" w:color="339933"/>
              <w:bottom w:val="none" w:sz="0" w:space="0" w:color="339933"/>
              <w:right w:val="none" w:sz="0" w:space="0" w:color="339933"/>
            </w:tcBorders>
          </w:tcPr>
          <w:p w14:paraId="4E2DCE9A"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4E5BBF23"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bl>
    <w:p w14:paraId="66560578" w14:textId="77777777" w:rsidR="003D594B" w:rsidRPr="00E158AE" w:rsidRDefault="00000000" w:rsidP="003D594B">
      <w:pPr>
        <w:pStyle w:val="SDSTextHeading2"/>
        <w:rPr>
          <w:noProof w:val="0"/>
          <w:lang w:val="en-GB"/>
        </w:rPr>
      </w:pPr>
      <w:r w:rsidRPr="00E158AE">
        <w:rPr>
          <w:noProof w:val="0"/>
          <w:lang w:val="en-GB"/>
        </w:rPr>
        <w:t xml:space="preserve">11.2. </w:t>
      </w:r>
      <w:bookmarkStart w:id="3" w:name="_Hlk54089399"/>
      <w:r w:rsidR="00FA7F7F">
        <w:rPr>
          <w:lang w:val="en-GB"/>
        </w:rPr>
        <w:t>Informacje o innych zagrożeniach</w:t>
      </w:r>
      <w:bookmarkEnd w:id="3"/>
    </w:p>
    <w:p w14:paraId="0D1CA9F5" w14:textId="77777777" w:rsidR="00C275B9" w:rsidRPr="003673BD" w:rsidRDefault="00FA7F7F" w:rsidP="00C275B9">
      <w:pPr>
        <w:pStyle w:val="SDSTextHeading3"/>
        <w:rPr>
          <w:noProof w:val="0"/>
          <w:lang w:val="en-US"/>
        </w:rPr>
      </w:pPr>
      <w:r>
        <w:rPr>
          <w:lang w:val="en-US"/>
        </w:rPr>
        <w:t>Właściwości zaburzające funkcjonowanie układu hormonalnego</w:t>
      </w:r>
    </w:p>
    <w:tbl>
      <w:tblPr>
        <w:tblStyle w:val="SDSTableWithoutBorders"/>
        <w:tblW w:w="10485" w:type="dxa"/>
        <w:tblLayout w:type="fixed"/>
        <w:tblLook w:val="04A0" w:firstRow="1" w:lastRow="0" w:firstColumn="1" w:lastColumn="0" w:noHBand="0" w:noVBand="1"/>
      </w:tblPr>
      <w:tblGrid>
        <w:gridCol w:w="3684"/>
        <w:gridCol w:w="284"/>
        <w:gridCol w:w="6517"/>
      </w:tblGrid>
      <w:tr w:rsidR="00C928AD" w14:paraId="009662AA" w14:textId="77777777" w:rsidTr="00EC6FA4">
        <w:tc>
          <w:tcPr>
            <w:tcW w:w="3684" w:type="dxa"/>
            <w:tcBorders>
              <w:top w:val="none" w:sz="0" w:space="0" w:color="339933"/>
              <w:left w:val="none" w:sz="0" w:space="0" w:color="339933"/>
              <w:bottom w:val="none" w:sz="0" w:space="0" w:color="339933"/>
              <w:right w:val="none" w:sz="0" w:space="0" w:color="339933"/>
            </w:tcBorders>
            <w:hideMark/>
          </w:tcPr>
          <w:p w14:paraId="1FB0DBEC" w14:textId="77777777" w:rsidR="000B54DE" w:rsidRDefault="00000000">
            <w:pPr>
              <w:pStyle w:val="SDSTableTextNormal"/>
              <w:rPr>
                <w:noProof w:val="0"/>
              </w:rPr>
            </w:pPr>
            <w:r>
              <w:t>Niepożądane skutki dla zdrowia spowodowane przez właściwości zaburzające funkcjonowanie układu hormonalnego</w:t>
            </w:r>
          </w:p>
        </w:tc>
        <w:tc>
          <w:tcPr>
            <w:tcW w:w="284" w:type="dxa"/>
            <w:tcBorders>
              <w:top w:val="none" w:sz="0" w:space="0" w:color="339933"/>
              <w:left w:val="none" w:sz="0" w:space="0" w:color="339933"/>
              <w:bottom w:val="none" w:sz="0" w:space="0" w:color="339933"/>
              <w:right w:val="none" w:sz="0" w:space="0" w:color="339933"/>
            </w:tcBorders>
            <w:hideMark/>
          </w:tcPr>
          <w:p w14:paraId="5EF19DE3" w14:textId="77777777" w:rsidR="000B54DE" w:rsidRPr="00C5407B" w:rsidRDefault="00000000">
            <w:pPr>
              <w:pStyle w:val="SDSTableTextColonColumn"/>
              <w:rPr>
                <w:noProof w:val="0"/>
              </w:rPr>
            </w:pPr>
            <w:r w:rsidRPr="00C5407B">
              <w:rPr>
                <w:noProof w:val="0"/>
              </w:rPr>
              <w:t>:</w:t>
            </w:r>
          </w:p>
        </w:tc>
        <w:tc>
          <w:tcPr>
            <w:tcW w:w="6517" w:type="dxa"/>
            <w:tcBorders>
              <w:top w:val="none" w:sz="0" w:space="0" w:color="339933"/>
              <w:left w:val="none" w:sz="0" w:space="0" w:color="339933"/>
              <w:bottom w:val="none" w:sz="0" w:space="0" w:color="339933"/>
              <w:right w:val="none" w:sz="0" w:space="0" w:color="339933"/>
            </w:tcBorders>
            <w:hideMark/>
          </w:tcPr>
          <w:p w14:paraId="7642ED4C" w14:textId="77777777" w:rsidR="000B54DE" w:rsidRPr="00C5407B" w:rsidRDefault="00000000">
            <w:pPr>
              <w:pStyle w:val="SDSTableTextNormal"/>
              <w:rPr>
                <w:noProof w:val="0"/>
              </w:rPr>
            </w:pPr>
            <w:r w:rsidRPr="00C5407B">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tbl>
    <w:p w14:paraId="2453D65F" w14:textId="77777777" w:rsidR="00827634" w:rsidRPr="004C4F26" w:rsidRDefault="00FA7F7F" w:rsidP="00E62D88">
      <w:pPr>
        <w:pStyle w:val="SDSTextHeading1"/>
        <w:rPr>
          <w:noProof w:val="0"/>
          <w:lang w:val="en-US"/>
        </w:rPr>
      </w:pPr>
      <w:r w:rsidRPr="004C4F26">
        <w:rPr>
          <w:lang w:val="en-US"/>
        </w:rPr>
        <w:lastRenderedPageBreak/>
        <w:t>SEKCJA 12</w:t>
      </w:r>
      <w:r w:rsidR="00000000" w:rsidRPr="004C4F26">
        <w:rPr>
          <w:noProof w:val="0"/>
          <w:lang w:val="en-US"/>
        </w:rPr>
        <w:t xml:space="preserve">: </w:t>
      </w:r>
      <w:r w:rsidRPr="004C4F26">
        <w:rPr>
          <w:lang w:val="en-US"/>
        </w:rPr>
        <w:t>Informacje ekologiczne</w:t>
      </w:r>
    </w:p>
    <w:p w14:paraId="3F53C059" w14:textId="77777777" w:rsidR="00827634" w:rsidRPr="00E158AE" w:rsidRDefault="00DD1AEA" w:rsidP="00E62D88">
      <w:pPr>
        <w:pStyle w:val="SDSTextHeading2"/>
        <w:rPr>
          <w:noProof w:val="0"/>
          <w:lang w:val="en-GB"/>
        </w:rPr>
      </w:pPr>
      <w:r w:rsidRPr="00E158AE">
        <w:rPr>
          <w:noProof w:val="0"/>
          <w:lang w:val="en-GB"/>
        </w:rPr>
        <w:t xml:space="preserve">12.1. </w:t>
      </w:r>
      <w:r w:rsidR="00FA7F7F">
        <w:rPr>
          <w:lang w:val="en-GB"/>
        </w:rPr>
        <w:t>Toksyczność</w:t>
      </w:r>
    </w:p>
    <w:tbl>
      <w:tblPr>
        <w:tblStyle w:val="SDSTableWithoutBorders"/>
        <w:tblW w:w="10490" w:type="dxa"/>
        <w:tblLayout w:type="fixed"/>
        <w:tblLook w:val="04A0" w:firstRow="1" w:lastRow="0" w:firstColumn="1" w:lastColumn="0" w:noHBand="0" w:noVBand="1"/>
      </w:tblPr>
      <w:tblGrid>
        <w:gridCol w:w="3686"/>
        <w:gridCol w:w="284"/>
        <w:gridCol w:w="6520"/>
      </w:tblGrid>
      <w:tr w:rsidR="00C928AD" w14:paraId="3E198EB9" w14:textId="77777777" w:rsidTr="004318E7">
        <w:tc>
          <w:tcPr>
            <w:tcW w:w="3686" w:type="dxa"/>
            <w:tcBorders>
              <w:top w:val="none" w:sz="0" w:space="0" w:color="339933"/>
              <w:left w:val="none" w:sz="0" w:space="0" w:color="339933"/>
              <w:bottom w:val="none" w:sz="0" w:space="0" w:color="339933"/>
              <w:right w:val="none" w:sz="0" w:space="0" w:color="339933"/>
            </w:tcBorders>
          </w:tcPr>
          <w:p w14:paraId="0B06E067" w14:textId="77777777" w:rsidR="00827634" w:rsidRPr="00E158AE" w:rsidRDefault="00FA7F7F" w:rsidP="009B0F88">
            <w:pPr>
              <w:pStyle w:val="SDSTableTextNormal"/>
              <w:rPr>
                <w:noProof w:val="0"/>
              </w:rPr>
            </w:pPr>
            <w:r>
              <w:t>Stwarzające zagrożenie dla środowiska wodnego, krótkotrwałe (ostre)</w:t>
            </w:r>
          </w:p>
        </w:tc>
        <w:tc>
          <w:tcPr>
            <w:tcW w:w="284" w:type="dxa"/>
            <w:tcBorders>
              <w:top w:val="none" w:sz="0" w:space="0" w:color="339933"/>
              <w:left w:val="none" w:sz="0" w:space="0" w:color="339933"/>
              <w:bottom w:val="none" w:sz="0" w:space="0" w:color="339933"/>
              <w:right w:val="none" w:sz="0" w:space="0" w:color="339933"/>
            </w:tcBorders>
          </w:tcPr>
          <w:p w14:paraId="21DB84EB" w14:textId="77777777" w:rsidR="00827634" w:rsidRPr="00E158AE" w:rsidRDefault="00000000" w:rsidP="00E10F57">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7D86F95E"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r w:rsidR="00C928AD" w14:paraId="4CC624C7" w14:textId="77777777" w:rsidTr="004318E7">
        <w:tc>
          <w:tcPr>
            <w:tcW w:w="3686" w:type="dxa"/>
            <w:tcBorders>
              <w:top w:val="none" w:sz="0" w:space="0" w:color="339933"/>
              <w:left w:val="none" w:sz="0" w:space="0" w:color="339933"/>
              <w:bottom w:val="none" w:sz="0" w:space="0" w:color="339933"/>
              <w:right w:val="none" w:sz="0" w:space="0" w:color="339933"/>
            </w:tcBorders>
          </w:tcPr>
          <w:p w14:paraId="7585278B" w14:textId="77777777" w:rsidR="00827634" w:rsidRPr="00E158AE" w:rsidRDefault="00FA7F7F" w:rsidP="009B0F88">
            <w:pPr>
              <w:pStyle w:val="SDSTableTextNormal"/>
              <w:rPr>
                <w:noProof w:val="0"/>
              </w:rPr>
            </w:pPr>
            <w:r>
              <w:t>Stwarzające zagrożenie dla środowiska wodnego, długotrwałe (przewlekłe)</w:t>
            </w:r>
          </w:p>
        </w:tc>
        <w:tc>
          <w:tcPr>
            <w:tcW w:w="284" w:type="dxa"/>
            <w:tcBorders>
              <w:top w:val="none" w:sz="0" w:space="0" w:color="339933"/>
              <w:left w:val="none" w:sz="0" w:space="0" w:color="339933"/>
              <w:bottom w:val="none" w:sz="0" w:space="0" w:color="339933"/>
              <w:right w:val="none" w:sz="0" w:space="0" w:color="339933"/>
            </w:tcBorders>
          </w:tcPr>
          <w:p w14:paraId="104B059F" w14:textId="77777777" w:rsidR="00827634" w:rsidRPr="00E158AE" w:rsidRDefault="00000000" w:rsidP="00E10F57">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29235D7C" w14:textId="77777777" w:rsidR="00827634" w:rsidRPr="00E158AE" w:rsidRDefault="00000000" w:rsidP="009B0F88">
            <w:pPr>
              <w:pStyle w:val="SDSTableTextNormal"/>
              <w:rPr>
                <w:noProof w:val="0"/>
              </w:rPr>
            </w:pPr>
            <w:r w:rsidRPr="00E158AE">
              <w:t>Nie sklasyfikowany (W oparciu o dostępne dane, kryteria klasyfikacji nie są spełnione)</w:t>
            </w:r>
          </w:p>
        </w:tc>
      </w:tr>
    </w:tbl>
    <w:p w14:paraId="687DD21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1CCAC755"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3DF28AFC" w14:textId="77777777" w:rsidR="00827634" w:rsidRPr="00E158AE" w:rsidRDefault="00FA7F7F" w:rsidP="00F47054">
            <w:pPr>
              <w:pStyle w:val="SDSTableTextHeading1"/>
              <w:rPr>
                <w:noProof w:val="0"/>
              </w:rPr>
            </w:pPr>
            <w:r>
              <w:t>Cement, alumina, chemicals (65997-16-2)</w:t>
            </w:r>
          </w:p>
        </w:tc>
      </w:tr>
      <w:tr w:rsidR="00C928AD" w14:paraId="0BDA8608"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2A4DBCEE" w14:textId="77777777" w:rsidR="00827634" w:rsidRPr="00E158AE" w:rsidRDefault="00FA7F7F" w:rsidP="009B0F88">
            <w:pPr>
              <w:pStyle w:val="SDSTableTextNormal"/>
              <w:rPr>
                <w:noProof w:val="0"/>
              </w:rPr>
            </w:pPr>
            <w:r>
              <w:t>LC50 - Ryby [1]</w:t>
            </w:r>
          </w:p>
        </w:tc>
        <w:tc>
          <w:tcPr>
            <w:tcW w:w="6520" w:type="dxa"/>
            <w:tcBorders>
              <w:top w:val="single" w:sz="4" w:space="0" w:color="339933"/>
              <w:left w:val="single" w:sz="4" w:space="0" w:color="339933"/>
              <w:bottom w:val="single" w:sz="4" w:space="0" w:color="339933"/>
              <w:right w:val="single" w:sz="4" w:space="0" w:color="339933"/>
            </w:tcBorders>
          </w:tcPr>
          <w:p w14:paraId="0355C105" w14:textId="77777777" w:rsidR="00827634" w:rsidRPr="00E158AE" w:rsidRDefault="00FA7F7F" w:rsidP="009B0F88">
            <w:pPr>
              <w:pStyle w:val="SDSTableTextNormal"/>
              <w:rPr>
                <w:noProof w:val="0"/>
              </w:rPr>
            </w:pPr>
            <w:r>
              <w:t>&gt; 100 mg/l Oncorhynchus mykiss (pstrąg tęczowy)</w:t>
            </w:r>
          </w:p>
        </w:tc>
      </w:tr>
    </w:tbl>
    <w:p w14:paraId="595490A2"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0026B94A"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1C3D8BBE" w14:textId="77777777" w:rsidR="00827634" w:rsidRPr="00E158AE" w:rsidRDefault="00FA7F7F" w:rsidP="00F47054">
            <w:pPr>
              <w:pStyle w:val="SDSTableTextHeading1"/>
              <w:rPr>
                <w:noProof w:val="0"/>
              </w:rPr>
            </w:pPr>
            <w:r>
              <w:t>calcium sulfate (7778-18-9)</w:t>
            </w:r>
          </w:p>
        </w:tc>
      </w:tr>
      <w:tr w:rsidR="00C928AD" w:rsidRPr="00DC539C" w14:paraId="464448CC"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689F0760" w14:textId="77777777" w:rsidR="00827634" w:rsidRPr="00E158AE" w:rsidRDefault="00FA7F7F" w:rsidP="009B0F88">
            <w:pPr>
              <w:pStyle w:val="SDSTableTextNormal"/>
              <w:rPr>
                <w:noProof w:val="0"/>
              </w:rPr>
            </w:pPr>
            <w:r>
              <w:t>LC50 - Ryby [1]</w:t>
            </w:r>
          </w:p>
        </w:tc>
        <w:tc>
          <w:tcPr>
            <w:tcW w:w="6520" w:type="dxa"/>
            <w:tcBorders>
              <w:top w:val="single" w:sz="4" w:space="0" w:color="339933"/>
              <w:left w:val="single" w:sz="4" w:space="0" w:color="339933"/>
              <w:bottom w:val="single" w:sz="4" w:space="0" w:color="339933"/>
              <w:right w:val="single" w:sz="4" w:space="0" w:color="339933"/>
            </w:tcBorders>
          </w:tcPr>
          <w:p w14:paraId="37EAD042" w14:textId="77777777" w:rsidR="00827634" w:rsidRPr="00DC539C" w:rsidRDefault="00FA7F7F" w:rsidP="009B0F88">
            <w:pPr>
              <w:pStyle w:val="SDSTableTextNormal"/>
              <w:rPr>
                <w:noProof w:val="0"/>
                <w:lang w:val="nl-NL"/>
              </w:rPr>
            </w:pPr>
            <w:r w:rsidRPr="00DC539C">
              <w:rPr>
                <w:lang w:val="nl-NL"/>
              </w:rPr>
              <w:t>2980 mg/l (96 g, Lepomis macrochirus)</w:t>
            </w:r>
          </w:p>
        </w:tc>
      </w:tr>
    </w:tbl>
    <w:p w14:paraId="44A98543" w14:textId="77777777" w:rsidR="00827634" w:rsidRPr="00E158AE" w:rsidRDefault="00DD1AEA" w:rsidP="00E62D88">
      <w:pPr>
        <w:pStyle w:val="SDSTextHeading2"/>
        <w:rPr>
          <w:noProof w:val="0"/>
          <w:lang w:val="en-GB"/>
        </w:rPr>
      </w:pPr>
      <w:r w:rsidRPr="00E158AE">
        <w:rPr>
          <w:noProof w:val="0"/>
          <w:lang w:val="en-GB"/>
        </w:rPr>
        <w:t xml:space="preserve">12.2. </w:t>
      </w:r>
      <w:r w:rsidR="00FA7F7F">
        <w:rPr>
          <w:lang w:val="en-GB"/>
        </w:rPr>
        <w:t>Trwałość i zdolność do rozkładu</w:t>
      </w: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24980B19"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366A3C4C" w14:textId="2F7DAFB8" w:rsidR="00827634" w:rsidRPr="00E158AE" w:rsidRDefault="00FA7F7F" w:rsidP="00695D0E">
            <w:pPr>
              <w:pStyle w:val="SDSTableTextHeading1"/>
              <w:rPr>
                <w:noProof w:val="0"/>
              </w:rPr>
            </w:pPr>
            <w:r>
              <w:t>Cementitious SL 2-20</w:t>
            </w:r>
          </w:p>
        </w:tc>
      </w:tr>
      <w:tr w:rsidR="00C928AD" w:rsidRPr="00DC539C" w14:paraId="4ADF2762"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77EE8F9A" w14:textId="77777777" w:rsidR="00283EAC" w:rsidRPr="00283EAC" w:rsidRDefault="00FA7F7F" w:rsidP="00283EAC">
            <w:pPr>
              <w:pStyle w:val="SDSTableTextNormal"/>
            </w:pPr>
            <w:r>
              <w:t>Trwałość i zdolność do rozkładu</w:t>
            </w:r>
          </w:p>
        </w:tc>
        <w:tc>
          <w:tcPr>
            <w:tcW w:w="6520" w:type="dxa"/>
            <w:tcBorders>
              <w:top w:val="single" w:sz="4" w:space="0" w:color="339933"/>
              <w:left w:val="single" w:sz="4" w:space="0" w:color="339933"/>
              <w:bottom w:val="single" w:sz="4" w:space="0" w:color="339933"/>
              <w:right w:val="single" w:sz="4" w:space="0" w:color="339933"/>
            </w:tcBorders>
          </w:tcPr>
          <w:p w14:paraId="1607F8C4" w14:textId="77777777" w:rsidR="004318E7" w:rsidRPr="00DC539C" w:rsidRDefault="00000000" w:rsidP="00283EAC">
            <w:pPr>
              <w:pStyle w:val="SDSTableTextNormal"/>
              <w:rPr>
                <w:lang w:val="nl-NL"/>
              </w:rPr>
            </w:pPr>
            <w:r w:rsidRPr="00DC539C">
              <w:rPr>
                <w:lang w:val="nl-NL"/>
              </w:rPr>
              <w:t>Podatność na rozkład biologiczny w wodzie: brak jakiejkolwiek informacji.</w:t>
            </w:r>
          </w:p>
        </w:tc>
      </w:tr>
    </w:tbl>
    <w:p w14:paraId="6DF6AC92" w14:textId="77777777" w:rsidR="00827634" w:rsidRPr="00DC539C" w:rsidRDefault="00827634" w:rsidP="00755909">
      <w:pPr>
        <w:pStyle w:val="SDSTextBlankLine"/>
        <w:rPr>
          <w:lang w:val="nl-NL"/>
        </w:rPr>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6A2D3826"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2B47524E" w14:textId="77777777" w:rsidR="00827634" w:rsidRPr="00E158AE" w:rsidRDefault="00FA7F7F" w:rsidP="00D55E26">
            <w:pPr>
              <w:pStyle w:val="SDSTableTextHeading1"/>
              <w:rPr>
                <w:noProof w:val="0"/>
              </w:rPr>
            </w:pPr>
            <w:r>
              <w:t>Flue dust, portland cement (68475-76-3)</w:t>
            </w:r>
          </w:p>
        </w:tc>
      </w:tr>
      <w:tr w:rsidR="00C928AD" w:rsidRPr="00DC539C" w14:paraId="7E6CDCA4"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63D00463" w14:textId="77777777" w:rsidR="00827634" w:rsidRPr="00E158AE" w:rsidRDefault="00FA7F7F" w:rsidP="00D55E26">
            <w:pPr>
              <w:pStyle w:val="SDSTableTextNormal"/>
              <w:rPr>
                <w:noProof w:val="0"/>
              </w:rPr>
            </w:pPr>
            <w:r>
              <w:t>Trwałość i zdolność do rozkładu</w:t>
            </w:r>
          </w:p>
        </w:tc>
        <w:tc>
          <w:tcPr>
            <w:tcW w:w="6520" w:type="dxa"/>
            <w:tcBorders>
              <w:top w:val="single" w:sz="4" w:space="0" w:color="339933"/>
              <w:left w:val="single" w:sz="4" w:space="0" w:color="339933"/>
              <w:bottom w:val="single" w:sz="4" w:space="0" w:color="339933"/>
              <w:right w:val="single" w:sz="4" w:space="0" w:color="339933"/>
            </w:tcBorders>
          </w:tcPr>
          <w:p w14:paraId="3E452A19" w14:textId="77777777" w:rsidR="00827634" w:rsidRPr="00DC539C" w:rsidRDefault="00000000" w:rsidP="00D55E26">
            <w:pPr>
              <w:pStyle w:val="SDSTableTextNormal"/>
              <w:rPr>
                <w:noProof w:val="0"/>
                <w:lang w:val="nl-NL"/>
              </w:rPr>
            </w:pPr>
            <w:r w:rsidRPr="00DC539C">
              <w:rPr>
                <w:lang w:val="nl-NL"/>
              </w:rPr>
              <w:t>Podatność na rozkład biologiczny w wodzie: brak jakiejkolwiek informacji.</w:t>
            </w:r>
          </w:p>
        </w:tc>
      </w:tr>
    </w:tbl>
    <w:p w14:paraId="31597E6F" w14:textId="77777777" w:rsidR="00827634" w:rsidRPr="00DC539C" w:rsidRDefault="00827634" w:rsidP="00755909">
      <w:pPr>
        <w:pStyle w:val="SDSTextBlankLine"/>
        <w:rPr>
          <w:lang w:val="nl-NL"/>
        </w:rPr>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25B7F6BF"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51542FBB" w14:textId="77777777" w:rsidR="00827634" w:rsidRPr="00E158AE" w:rsidRDefault="00FA7F7F" w:rsidP="00D55E26">
            <w:pPr>
              <w:pStyle w:val="SDSTableTextHeading1"/>
              <w:rPr>
                <w:noProof w:val="0"/>
              </w:rPr>
            </w:pPr>
            <w:r>
              <w:t>Cement, alumina, chemicals (65997-16-2)</w:t>
            </w:r>
          </w:p>
        </w:tc>
      </w:tr>
      <w:tr w:rsidR="00C928AD" w14:paraId="586E4436"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1D81C0C0" w14:textId="77777777" w:rsidR="00827634" w:rsidRPr="00E158AE" w:rsidRDefault="00FA7F7F" w:rsidP="00D55E26">
            <w:pPr>
              <w:pStyle w:val="SDSTableTextNormal"/>
              <w:rPr>
                <w:noProof w:val="0"/>
              </w:rPr>
            </w:pPr>
            <w:r>
              <w:t>Trwałość i zdolność do rozkładu</w:t>
            </w:r>
          </w:p>
        </w:tc>
        <w:tc>
          <w:tcPr>
            <w:tcW w:w="6520" w:type="dxa"/>
            <w:tcBorders>
              <w:top w:val="single" w:sz="4" w:space="0" w:color="339933"/>
              <w:left w:val="single" w:sz="4" w:space="0" w:color="339933"/>
              <w:bottom w:val="single" w:sz="4" w:space="0" w:color="339933"/>
              <w:right w:val="single" w:sz="4" w:space="0" w:color="339933"/>
            </w:tcBorders>
          </w:tcPr>
          <w:p w14:paraId="15CC448B" w14:textId="77777777" w:rsidR="00827634" w:rsidRPr="00E158AE" w:rsidRDefault="00000000" w:rsidP="00D55E26">
            <w:pPr>
              <w:pStyle w:val="SDSTableTextNormal"/>
              <w:rPr>
                <w:noProof w:val="0"/>
              </w:rPr>
            </w:pPr>
            <w:r>
              <w:t>Metody określania biodegradowalności nie mają zastosowania do substancji nieorganicznych.</w:t>
            </w:r>
          </w:p>
        </w:tc>
      </w:tr>
    </w:tbl>
    <w:p w14:paraId="193BC2E8"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343465C5"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24B0F85A" w14:textId="77777777" w:rsidR="00827634" w:rsidRPr="00E158AE" w:rsidRDefault="00FA7F7F" w:rsidP="00D55E26">
            <w:pPr>
              <w:pStyle w:val="SDSTableTextHeading1"/>
              <w:rPr>
                <w:noProof w:val="0"/>
              </w:rPr>
            </w:pPr>
            <w:r>
              <w:t>calcium sulfate (7778-18-9)</w:t>
            </w:r>
          </w:p>
        </w:tc>
      </w:tr>
      <w:tr w:rsidR="00C928AD" w14:paraId="5698C48D"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5930FE92" w14:textId="77777777" w:rsidR="00827634" w:rsidRPr="00E158AE" w:rsidRDefault="00FA7F7F" w:rsidP="00D55E26">
            <w:pPr>
              <w:pStyle w:val="SDSTableTextNormal"/>
              <w:rPr>
                <w:noProof w:val="0"/>
              </w:rPr>
            </w:pPr>
            <w:r>
              <w:t>Trwałość i zdolność do rozkładu</w:t>
            </w:r>
          </w:p>
        </w:tc>
        <w:tc>
          <w:tcPr>
            <w:tcW w:w="6520" w:type="dxa"/>
            <w:tcBorders>
              <w:top w:val="single" w:sz="4" w:space="0" w:color="339933"/>
              <w:left w:val="single" w:sz="4" w:space="0" w:color="339933"/>
              <w:bottom w:val="single" w:sz="4" w:space="0" w:color="339933"/>
              <w:right w:val="single" w:sz="4" w:space="0" w:color="339933"/>
            </w:tcBorders>
          </w:tcPr>
          <w:p w14:paraId="47A3163C" w14:textId="77777777" w:rsidR="00827634" w:rsidRPr="00E158AE" w:rsidRDefault="00000000" w:rsidP="00D55E26">
            <w:pPr>
              <w:pStyle w:val="SDSTableTextNormal"/>
              <w:rPr>
                <w:noProof w:val="0"/>
              </w:rPr>
            </w:pPr>
            <w:r>
              <w:t>Metody określania biodegradowalności nie mają zastosowania do substancji nieorganicznych.</w:t>
            </w:r>
          </w:p>
        </w:tc>
      </w:tr>
      <w:tr w:rsidR="00C928AD" w14:paraId="3772518E"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3DB93D60" w14:textId="77777777" w:rsidR="00827634" w:rsidRPr="008636BF" w:rsidRDefault="00000000" w:rsidP="008636BF">
            <w:pPr>
              <w:pStyle w:val="SDSTableTextNormal"/>
            </w:pPr>
            <w:r>
              <w:t>Biochemiczne zapotrzebowanie tlenu (BZT)</w:t>
            </w:r>
          </w:p>
        </w:tc>
        <w:tc>
          <w:tcPr>
            <w:tcW w:w="6520" w:type="dxa"/>
            <w:tcBorders>
              <w:top w:val="single" w:sz="4" w:space="0" w:color="339933"/>
              <w:left w:val="single" w:sz="4" w:space="0" w:color="339933"/>
              <w:bottom w:val="single" w:sz="4" w:space="0" w:color="339933"/>
              <w:right w:val="single" w:sz="4" w:space="0" w:color="339933"/>
            </w:tcBorders>
          </w:tcPr>
          <w:p w14:paraId="067451C9" w14:textId="77777777" w:rsidR="00827634" w:rsidRPr="008636BF" w:rsidRDefault="00FA7F7F" w:rsidP="008636BF">
            <w:pPr>
              <w:pStyle w:val="SDSTableTextNormal"/>
            </w:pPr>
            <w:r w:rsidRPr="008636BF">
              <w:t>Nie dotyczy</w:t>
            </w:r>
          </w:p>
        </w:tc>
      </w:tr>
      <w:tr w:rsidR="00C928AD" w14:paraId="118831F3"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37AF7DA4" w14:textId="77777777" w:rsidR="00827634" w:rsidRPr="008636BF" w:rsidRDefault="00000000" w:rsidP="008636BF">
            <w:pPr>
              <w:pStyle w:val="SDSTableTextNormal"/>
            </w:pPr>
            <w:r>
              <w:t>Chemiczne zapotrzebowanie tlenu (ChZT)</w:t>
            </w:r>
          </w:p>
        </w:tc>
        <w:tc>
          <w:tcPr>
            <w:tcW w:w="6520" w:type="dxa"/>
            <w:tcBorders>
              <w:top w:val="single" w:sz="4" w:space="0" w:color="339933"/>
              <w:left w:val="single" w:sz="4" w:space="0" w:color="339933"/>
              <w:bottom w:val="single" w:sz="4" w:space="0" w:color="339933"/>
              <w:right w:val="single" w:sz="4" w:space="0" w:color="339933"/>
            </w:tcBorders>
          </w:tcPr>
          <w:p w14:paraId="6273DA3D" w14:textId="77777777" w:rsidR="00827634" w:rsidRPr="008636BF" w:rsidRDefault="00FA7F7F" w:rsidP="008636BF">
            <w:pPr>
              <w:pStyle w:val="SDSTableTextNormal"/>
            </w:pPr>
            <w:r w:rsidRPr="008636BF">
              <w:t>Nie dotyczy</w:t>
            </w:r>
          </w:p>
        </w:tc>
      </w:tr>
      <w:tr w:rsidR="00C928AD" w14:paraId="791650DE"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30F0FE50" w14:textId="77777777" w:rsidR="00827634" w:rsidRPr="008636BF" w:rsidRDefault="00FA7F7F" w:rsidP="008636BF">
            <w:pPr>
              <w:pStyle w:val="SDSTableTextNormal"/>
            </w:pPr>
            <w:r w:rsidRPr="008636BF">
              <w:t>ThOD</w:t>
            </w:r>
          </w:p>
        </w:tc>
        <w:tc>
          <w:tcPr>
            <w:tcW w:w="6520" w:type="dxa"/>
            <w:tcBorders>
              <w:top w:val="single" w:sz="4" w:space="0" w:color="339933"/>
              <w:left w:val="single" w:sz="4" w:space="0" w:color="339933"/>
              <w:bottom w:val="single" w:sz="4" w:space="0" w:color="339933"/>
              <w:right w:val="single" w:sz="4" w:space="0" w:color="339933"/>
            </w:tcBorders>
          </w:tcPr>
          <w:p w14:paraId="2858FE08" w14:textId="77777777" w:rsidR="00827634" w:rsidRPr="008636BF" w:rsidRDefault="00FA7F7F" w:rsidP="008636BF">
            <w:pPr>
              <w:pStyle w:val="SDSTableTextNormal"/>
            </w:pPr>
            <w:r w:rsidRPr="008636BF">
              <w:t>Nie dotyczy</w:t>
            </w:r>
          </w:p>
        </w:tc>
      </w:tr>
      <w:tr w:rsidR="00C928AD" w14:paraId="793E1C21"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68295E4A" w14:textId="77777777" w:rsidR="00827634" w:rsidRPr="00E158AE" w:rsidRDefault="00FA7F7F" w:rsidP="00D55E26">
            <w:pPr>
              <w:pStyle w:val="SDSTableTextNormal"/>
              <w:rPr>
                <w:noProof w:val="0"/>
              </w:rPr>
            </w:pPr>
            <w:r>
              <w:t>BZT (% ThOD)</w:t>
            </w:r>
          </w:p>
        </w:tc>
        <w:tc>
          <w:tcPr>
            <w:tcW w:w="6520" w:type="dxa"/>
            <w:tcBorders>
              <w:top w:val="single" w:sz="4" w:space="0" w:color="339933"/>
              <w:left w:val="single" w:sz="4" w:space="0" w:color="339933"/>
              <w:bottom w:val="single" w:sz="4" w:space="0" w:color="339933"/>
              <w:right w:val="single" w:sz="4" w:space="0" w:color="339933"/>
            </w:tcBorders>
          </w:tcPr>
          <w:p w14:paraId="161330A6" w14:textId="77777777" w:rsidR="00827634" w:rsidRPr="00E158AE" w:rsidRDefault="00FA7F7F" w:rsidP="00D55E26">
            <w:pPr>
              <w:pStyle w:val="SDSTableTextNormal"/>
              <w:rPr>
                <w:noProof w:val="0"/>
              </w:rPr>
            </w:pPr>
            <w:r>
              <w:t>Nie dotyczy</w:t>
            </w:r>
          </w:p>
        </w:tc>
      </w:tr>
    </w:tbl>
    <w:p w14:paraId="5ECA174C"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55144046"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09EC9B73" w14:textId="77777777" w:rsidR="00827634" w:rsidRPr="00E158AE" w:rsidRDefault="00FA7F7F" w:rsidP="00D55E26">
            <w:pPr>
              <w:pStyle w:val="SDSTableTextHeading1"/>
              <w:rPr>
                <w:noProof w:val="0"/>
              </w:rPr>
            </w:pPr>
            <w:r>
              <w:t>Węglan wapnia (1317-65-3)</w:t>
            </w:r>
          </w:p>
        </w:tc>
      </w:tr>
      <w:tr w:rsidR="00C928AD" w14:paraId="04D4B059"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04F2B1CC" w14:textId="77777777" w:rsidR="00827634" w:rsidRPr="00E158AE" w:rsidRDefault="00FA7F7F" w:rsidP="00D55E26">
            <w:pPr>
              <w:pStyle w:val="SDSTableTextNormal"/>
              <w:rPr>
                <w:noProof w:val="0"/>
              </w:rPr>
            </w:pPr>
            <w:r>
              <w:t>Trwałość i zdolność do rozkładu</w:t>
            </w:r>
          </w:p>
        </w:tc>
        <w:tc>
          <w:tcPr>
            <w:tcW w:w="6520" w:type="dxa"/>
            <w:tcBorders>
              <w:top w:val="single" w:sz="4" w:space="0" w:color="339933"/>
              <w:left w:val="single" w:sz="4" w:space="0" w:color="339933"/>
              <w:bottom w:val="single" w:sz="4" w:space="0" w:color="339933"/>
              <w:right w:val="single" w:sz="4" w:space="0" w:color="339933"/>
            </w:tcBorders>
          </w:tcPr>
          <w:p w14:paraId="6D9B95F4" w14:textId="77777777" w:rsidR="00827634" w:rsidRPr="00E158AE" w:rsidRDefault="00000000" w:rsidP="00D55E26">
            <w:pPr>
              <w:pStyle w:val="SDSTableTextNormal"/>
              <w:rPr>
                <w:noProof w:val="0"/>
              </w:rPr>
            </w:pPr>
            <w:r>
              <w:t>Metody określania biodegradowalności nie mają zastosowania do substancji nieorganicznych.</w:t>
            </w:r>
          </w:p>
        </w:tc>
      </w:tr>
    </w:tbl>
    <w:p w14:paraId="6E7DFFCD" w14:textId="77777777" w:rsidR="00827634" w:rsidRPr="00E158AE" w:rsidRDefault="00827634" w:rsidP="00755909">
      <w:pPr>
        <w:pStyle w:val="SDSTextBlankLine"/>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7A9D9AA7"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72CB4186" w14:textId="77777777" w:rsidR="00827634" w:rsidRPr="00E158AE" w:rsidRDefault="00FA7F7F" w:rsidP="00D55E26">
            <w:pPr>
              <w:pStyle w:val="SDSTableTextHeading1"/>
              <w:rPr>
                <w:noProof w:val="0"/>
              </w:rPr>
            </w:pPr>
            <w:r>
              <w:t>Kwarc (14808-60-7)</w:t>
            </w:r>
          </w:p>
        </w:tc>
      </w:tr>
      <w:tr w:rsidR="00C928AD" w:rsidRPr="00DC539C" w14:paraId="13606FEC"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0B42E4F1" w14:textId="77777777" w:rsidR="00827634" w:rsidRPr="00E158AE" w:rsidRDefault="00FA7F7F" w:rsidP="00D55E26">
            <w:pPr>
              <w:pStyle w:val="SDSTableTextNormal"/>
              <w:rPr>
                <w:noProof w:val="0"/>
              </w:rPr>
            </w:pPr>
            <w:r>
              <w:t>Trwałość i zdolność do rozkładu</w:t>
            </w:r>
          </w:p>
        </w:tc>
        <w:tc>
          <w:tcPr>
            <w:tcW w:w="6520" w:type="dxa"/>
            <w:tcBorders>
              <w:top w:val="single" w:sz="4" w:space="0" w:color="339933"/>
              <w:left w:val="single" w:sz="4" w:space="0" w:color="339933"/>
              <w:bottom w:val="single" w:sz="4" w:space="0" w:color="339933"/>
              <w:right w:val="single" w:sz="4" w:space="0" w:color="339933"/>
            </w:tcBorders>
          </w:tcPr>
          <w:p w14:paraId="2055B729" w14:textId="77777777" w:rsidR="00827634" w:rsidRPr="00DC539C" w:rsidRDefault="00000000" w:rsidP="00D55E26">
            <w:pPr>
              <w:pStyle w:val="SDSTableTextNormal"/>
              <w:rPr>
                <w:noProof w:val="0"/>
                <w:lang w:val="nl-NL"/>
              </w:rPr>
            </w:pPr>
            <w:r w:rsidRPr="00DC539C">
              <w:rPr>
                <w:lang w:val="nl-NL"/>
              </w:rPr>
              <w:t>Podatność na rozkład biologiczny w wodzie: brak jakiejkolwiek informacji.</w:t>
            </w:r>
          </w:p>
        </w:tc>
      </w:tr>
    </w:tbl>
    <w:p w14:paraId="75B263E8" w14:textId="77777777" w:rsidR="00827634" w:rsidRPr="00DC539C" w:rsidRDefault="00827634" w:rsidP="00755909">
      <w:pPr>
        <w:pStyle w:val="SDSTextBlankLine"/>
        <w:rPr>
          <w:lang w:val="nl-NL"/>
        </w:rPr>
      </w:pP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0C1171B7"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57AFBDCE" w14:textId="77777777" w:rsidR="00827634" w:rsidRPr="00E158AE" w:rsidRDefault="00FA7F7F" w:rsidP="00D55E26">
            <w:pPr>
              <w:pStyle w:val="SDSTableTextHeading1"/>
              <w:rPr>
                <w:noProof w:val="0"/>
              </w:rPr>
            </w:pPr>
            <w:r>
              <w:t>Portland cement (65997-15-1)</w:t>
            </w:r>
          </w:p>
        </w:tc>
      </w:tr>
      <w:tr w:rsidR="00C928AD" w:rsidRPr="00DC539C" w14:paraId="06355760"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14441FD9" w14:textId="77777777" w:rsidR="00827634" w:rsidRPr="00E158AE" w:rsidRDefault="00FA7F7F" w:rsidP="00D55E26">
            <w:pPr>
              <w:pStyle w:val="SDSTableTextNormal"/>
              <w:rPr>
                <w:noProof w:val="0"/>
              </w:rPr>
            </w:pPr>
            <w:r>
              <w:t>Trwałość i zdolność do rozkładu</w:t>
            </w:r>
          </w:p>
        </w:tc>
        <w:tc>
          <w:tcPr>
            <w:tcW w:w="6520" w:type="dxa"/>
            <w:tcBorders>
              <w:top w:val="single" w:sz="4" w:space="0" w:color="339933"/>
              <w:left w:val="single" w:sz="4" w:space="0" w:color="339933"/>
              <w:bottom w:val="single" w:sz="4" w:space="0" w:color="339933"/>
              <w:right w:val="single" w:sz="4" w:space="0" w:color="339933"/>
            </w:tcBorders>
          </w:tcPr>
          <w:p w14:paraId="14867B50" w14:textId="77777777" w:rsidR="00827634" w:rsidRPr="00DC539C" w:rsidRDefault="00000000" w:rsidP="00D55E26">
            <w:pPr>
              <w:pStyle w:val="SDSTableTextNormal"/>
              <w:rPr>
                <w:noProof w:val="0"/>
                <w:lang w:val="nl-NL"/>
              </w:rPr>
            </w:pPr>
            <w:r w:rsidRPr="00DC539C">
              <w:rPr>
                <w:lang w:val="nl-NL"/>
              </w:rPr>
              <w:t>Podatność na rozkład biologiczny w wodzie: brak jakiejkolwiek informacji.</w:t>
            </w:r>
          </w:p>
        </w:tc>
      </w:tr>
    </w:tbl>
    <w:p w14:paraId="4765B0E7" w14:textId="77777777" w:rsidR="00827634" w:rsidRPr="00E158AE" w:rsidRDefault="00DD1AEA" w:rsidP="00E62D88">
      <w:pPr>
        <w:pStyle w:val="SDSTextHeading2"/>
        <w:rPr>
          <w:noProof w:val="0"/>
          <w:lang w:val="en-GB"/>
        </w:rPr>
      </w:pPr>
      <w:r w:rsidRPr="00E158AE">
        <w:rPr>
          <w:noProof w:val="0"/>
          <w:lang w:val="en-GB"/>
        </w:rPr>
        <w:t xml:space="preserve">12.3. </w:t>
      </w:r>
      <w:r w:rsidR="00FA7F7F">
        <w:rPr>
          <w:lang w:val="en-GB"/>
        </w:rPr>
        <w:t>Zdolność do bioakumulacji</w:t>
      </w:r>
    </w:p>
    <w:tbl>
      <w:tblPr>
        <w:tblStyle w:val="SDSTableWithBordersWithHeaderRow"/>
        <w:tblW w:w="10489" w:type="dxa"/>
        <w:tblLayout w:type="fixed"/>
        <w:tblLook w:val="04A0" w:firstRow="1" w:lastRow="0" w:firstColumn="1" w:lastColumn="0" w:noHBand="0" w:noVBand="1"/>
      </w:tblPr>
      <w:tblGrid>
        <w:gridCol w:w="3969"/>
        <w:gridCol w:w="6520"/>
      </w:tblGrid>
      <w:tr w:rsidR="00C928AD" w14:paraId="771BC331"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9" w:type="dxa"/>
            <w:gridSpan w:val="2"/>
            <w:tcBorders>
              <w:top w:val="single" w:sz="4" w:space="0" w:color="339933"/>
              <w:left w:val="single" w:sz="4" w:space="0" w:color="339933"/>
              <w:bottom w:val="single" w:sz="4" w:space="0" w:color="339933"/>
              <w:right w:val="single" w:sz="4" w:space="0" w:color="339933"/>
            </w:tcBorders>
            <w:shd w:val="clear" w:color="auto" w:fill="E4FACD"/>
          </w:tcPr>
          <w:p w14:paraId="23405C25" w14:textId="77777777" w:rsidR="00827634" w:rsidRPr="00E158AE" w:rsidRDefault="00FA7F7F" w:rsidP="00F47054">
            <w:pPr>
              <w:pStyle w:val="SDSTableTextHeading1"/>
              <w:rPr>
                <w:noProof w:val="0"/>
              </w:rPr>
            </w:pPr>
            <w:r>
              <w:t>calcium sulfate (7778-18-9)</w:t>
            </w:r>
          </w:p>
        </w:tc>
      </w:tr>
      <w:tr w:rsidR="00C928AD" w14:paraId="5785ABF6" w14:textId="77777777" w:rsidTr="00C928AD">
        <w:tc>
          <w:tcPr>
            <w:tcW w:w="3969" w:type="dxa"/>
            <w:tcBorders>
              <w:top w:val="single" w:sz="4" w:space="0" w:color="339933"/>
              <w:left w:val="single" w:sz="4" w:space="0" w:color="339933"/>
              <w:bottom w:val="single" w:sz="4" w:space="0" w:color="339933"/>
              <w:right w:val="single" w:sz="4" w:space="0" w:color="339933"/>
            </w:tcBorders>
          </w:tcPr>
          <w:p w14:paraId="7F1C2123" w14:textId="77777777" w:rsidR="00827634" w:rsidRPr="00E158AE" w:rsidRDefault="00FA7F7F" w:rsidP="009B0F88">
            <w:pPr>
              <w:pStyle w:val="SDSTableTextNormal"/>
              <w:rPr>
                <w:noProof w:val="0"/>
              </w:rPr>
            </w:pPr>
            <w:r>
              <w:t>Zdolność do bioakumulacji</w:t>
            </w:r>
          </w:p>
        </w:tc>
        <w:tc>
          <w:tcPr>
            <w:tcW w:w="6520" w:type="dxa"/>
            <w:tcBorders>
              <w:top w:val="single" w:sz="4" w:space="0" w:color="339933"/>
              <w:left w:val="single" w:sz="4" w:space="0" w:color="339933"/>
              <w:bottom w:val="single" w:sz="4" w:space="0" w:color="339933"/>
              <w:right w:val="single" w:sz="4" w:space="0" w:color="339933"/>
            </w:tcBorders>
          </w:tcPr>
          <w:p w14:paraId="753042F5" w14:textId="77777777" w:rsidR="00827634" w:rsidRPr="00E158AE" w:rsidRDefault="00FA7F7F" w:rsidP="009B0F88">
            <w:pPr>
              <w:pStyle w:val="SDSTableTextNormal"/>
              <w:rPr>
                <w:noProof w:val="0"/>
              </w:rPr>
            </w:pPr>
            <w:r>
              <w:t>Brak danych o bioakumulacji.</w:t>
            </w:r>
          </w:p>
        </w:tc>
      </w:tr>
    </w:tbl>
    <w:p w14:paraId="3E22D90E" w14:textId="77777777" w:rsidR="00827634" w:rsidRPr="00E158AE" w:rsidRDefault="00DD1AEA" w:rsidP="00E62D88">
      <w:pPr>
        <w:pStyle w:val="SDSTextHeading2"/>
        <w:rPr>
          <w:noProof w:val="0"/>
          <w:lang w:val="en-GB"/>
        </w:rPr>
      </w:pPr>
      <w:r w:rsidRPr="00E158AE">
        <w:rPr>
          <w:noProof w:val="0"/>
          <w:lang w:val="en-GB"/>
        </w:rPr>
        <w:t xml:space="preserve">12.4. </w:t>
      </w:r>
      <w:r w:rsidR="00FA7F7F">
        <w:rPr>
          <w:lang w:val="en-GB"/>
        </w:rPr>
        <w:t>Mobilność w glebie</w:t>
      </w:r>
    </w:p>
    <w:p w14:paraId="59EDBC03" w14:textId="77777777" w:rsidR="00827634" w:rsidRPr="00E158AE" w:rsidRDefault="00000000" w:rsidP="009E5102">
      <w:pPr>
        <w:pStyle w:val="SDSTextNormal"/>
      </w:pPr>
      <w:proofErr w:type="spellStart"/>
      <w:r w:rsidRPr="00E158AE">
        <w:t>Brak</w:t>
      </w:r>
      <w:proofErr w:type="spellEnd"/>
      <w:r w:rsidRPr="00E158AE">
        <w:t xml:space="preserve"> </w:t>
      </w:r>
      <w:proofErr w:type="spellStart"/>
      <w:r w:rsidRPr="00E158AE">
        <w:t>dodatkowych</w:t>
      </w:r>
      <w:proofErr w:type="spellEnd"/>
      <w:r w:rsidRPr="00E158AE">
        <w:t xml:space="preserve"> </w:t>
      </w:r>
      <w:proofErr w:type="spellStart"/>
      <w:r w:rsidRPr="00E158AE">
        <w:t>informacji</w:t>
      </w:r>
      <w:proofErr w:type="spellEnd"/>
    </w:p>
    <w:p w14:paraId="10529556" w14:textId="77777777" w:rsidR="00827634" w:rsidRPr="00E158AE" w:rsidRDefault="00DD1AEA" w:rsidP="00E62D88">
      <w:pPr>
        <w:pStyle w:val="SDSTextHeading2"/>
        <w:rPr>
          <w:noProof w:val="0"/>
          <w:lang w:val="en-GB"/>
        </w:rPr>
      </w:pPr>
      <w:r w:rsidRPr="00E158AE">
        <w:rPr>
          <w:noProof w:val="0"/>
          <w:lang w:val="en-GB"/>
        </w:rPr>
        <w:t xml:space="preserve">12.5. </w:t>
      </w:r>
      <w:r w:rsidR="00BD5FB4" w:rsidRPr="00E158AE">
        <w:rPr>
          <w:lang w:val="en-GB"/>
        </w:rPr>
        <w:t>Wyniki oceny właściwości PBT i vPvB</w:t>
      </w:r>
    </w:p>
    <w:p w14:paraId="4B37BA57" w14:textId="77777777" w:rsidR="009F53E3" w:rsidRDefault="00000000" w:rsidP="009E5102">
      <w:pPr>
        <w:pStyle w:val="SDSTextNormal"/>
      </w:pPr>
      <w:proofErr w:type="spellStart"/>
      <w:r>
        <w:t>Brak</w:t>
      </w:r>
      <w:proofErr w:type="spellEnd"/>
      <w:r>
        <w:t xml:space="preserve"> </w:t>
      </w:r>
      <w:proofErr w:type="spellStart"/>
      <w:r>
        <w:t>dodatkowych</w:t>
      </w:r>
      <w:proofErr w:type="spellEnd"/>
      <w:r>
        <w:t xml:space="preserve"> </w:t>
      </w:r>
      <w:proofErr w:type="spellStart"/>
      <w:r>
        <w:t>informacji</w:t>
      </w:r>
      <w:proofErr w:type="spellEnd"/>
    </w:p>
    <w:p w14:paraId="33F47AFE" w14:textId="77777777" w:rsidR="009A4881" w:rsidRPr="00E158AE" w:rsidRDefault="00000000" w:rsidP="009A4881">
      <w:pPr>
        <w:pStyle w:val="SDSTextHeading2"/>
        <w:rPr>
          <w:noProof w:val="0"/>
          <w:lang w:val="en-GB"/>
        </w:rPr>
      </w:pPr>
      <w:r w:rsidRPr="00E158AE">
        <w:rPr>
          <w:noProof w:val="0"/>
          <w:lang w:val="en-GB"/>
        </w:rPr>
        <w:t xml:space="preserve">12.6. </w:t>
      </w:r>
      <w:r w:rsidR="00FA7F7F">
        <w:rPr>
          <w:lang w:val="en-GB"/>
        </w:rPr>
        <w:t>Właściwości zaburzające funkcjonowanie układu hormonalnego</w:t>
      </w:r>
    </w:p>
    <w:tbl>
      <w:tblPr>
        <w:tblStyle w:val="SDSTableWithoutBorders"/>
        <w:tblW w:w="10485" w:type="dxa"/>
        <w:tblLayout w:type="fixed"/>
        <w:tblLook w:val="04A0" w:firstRow="1" w:lastRow="0" w:firstColumn="1" w:lastColumn="0" w:noHBand="0" w:noVBand="1"/>
      </w:tblPr>
      <w:tblGrid>
        <w:gridCol w:w="3684"/>
        <w:gridCol w:w="284"/>
        <w:gridCol w:w="6517"/>
      </w:tblGrid>
      <w:tr w:rsidR="00C928AD" w14:paraId="67E75012" w14:textId="77777777" w:rsidTr="00124846">
        <w:tc>
          <w:tcPr>
            <w:tcW w:w="3686" w:type="dxa"/>
            <w:tcBorders>
              <w:top w:val="none" w:sz="0" w:space="0" w:color="339933"/>
              <w:left w:val="none" w:sz="0" w:space="0" w:color="339933"/>
              <w:bottom w:val="none" w:sz="0" w:space="0" w:color="339933"/>
              <w:right w:val="none" w:sz="0" w:space="0" w:color="339933"/>
            </w:tcBorders>
            <w:hideMark/>
          </w:tcPr>
          <w:p w14:paraId="451F1E84" w14:textId="77777777" w:rsidR="00124846" w:rsidRDefault="00000000">
            <w:pPr>
              <w:pStyle w:val="SDSTableTextNormal"/>
              <w:rPr>
                <w:noProof w:val="0"/>
              </w:rPr>
            </w:pPr>
            <w:r>
              <w:t>Niepożądane skutki dla środowiska spowodowane przez właściwości zaburzające funkcjonowanie układu hormonalnego</w:t>
            </w:r>
          </w:p>
        </w:tc>
        <w:tc>
          <w:tcPr>
            <w:tcW w:w="284" w:type="dxa"/>
            <w:tcBorders>
              <w:top w:val="none" w:sz="0" w:space="0" w:color="339933"/>
              <w:left w:val="none" w:sz="0" w:space="0" w:color="339933"/>
              <w:bottom w:val="none" w:sz="0" w:space="0" w:color="339933"/>
              <w:right w:val="none" w:sz="0" w:space="0" w:color="339933"/>
            </w:tcBorders>
            <w:hideMark/>
          </w:tcPr>
          <w:p w14:paraId="55E2894A" w14:textId="77777777" w:rsidR="00124846" w:rsidRDefault="00000000">
            <w:pPr>
              <w:pStyle w:val="SDSTableTextColonColumn"/>
              <w:rPr>
                <w:noProof w:val="0"/>
              </w:rPr>
            </w:pPr>
            <w:r>
              <w:rPr>
                <w:noProof w:val="0"/>
              </w:rPr>
              <w:t>:</w:t>
            </w:r>
          </w:p>
        </w:tc>
        <w:tc>
          <w:tcPr>
            <w:tcW w:w="6521" w:type="dxa"/>
            <w:tcBorders>
              <w:top w:val="none" w:sz="0" w:space="0" w:color="339933"/>
              <w:left w:val="none" w:sz="0" w:space="0" w:color="339933"/>
              <w:bottom w:val="none" w:sz="0" w:space="0" w:color="339933"/>
              <w:right w:val="none" w:sz="0" w:space="0" w:color="339933"/>
            </w:tcBorders>
            <w:hideMark/>
          </w:tcPr>
          <w:p w14:paraId="6EB9C5D4" w14:textId="77777777" w:rsidR="00124846" w:rsidRDefault="00000000">
            <w:pPr>
              <w:pStyle w:val="SDSTableTextNormal"/>
              <w:rPr>
                <w:noProof w:val="0"/>
              </w:rPr>
            </w:pPr>
            <w:r>
              <w:t>Mieszanina nie zawiera substancji wymienionej(-ych) w wykazie ustanowionym zgodnie z art. 59 ust. 1 rozporządzenia REACH ze względu na właściwości zaburzające funkcjonowanie układu hormonalnego lub substancja(-e) nie została(-y) zidentyfikowana(-e) jako substancja(-e) zaburzająca(-e) funkcjonowanie układu hormonalnego zgodnie z kryteriami określonymi w rozporządzeniu delegowanym Komisji (UE) 2017/2100 lub rozporządzeniu Komisji (UE) 2018/605 w stężeniu równym 0,1 % lub wyższym.</w:t>
            </w:r>
          </w:p>
        </w:tc>
      </w:tr>
    </w:tbl>
    <w:p w14:paraId="2FF7BEB2" w14:textId="77777777" w:rsidR="00614B5E" w:rsidRPr="00E158AE" w:rsidRDefault="00000000" w:rsidP="00614B5E">
      <w:pPr>
        <w:pStyle w:val="SDSTextHeading2"/>
        <w:rPr>
          <w:noProof w:val="0"/>
          <w:lang w:val="en-GB"/>
        </w:rPr>
      </w:pPr>
      <w:r w:rsidRPr="00E158AE">
        <w:rPr>
          <w:noProof w:val="0"/>
          <w:lang w:val="en-GB"/>
        </w:rPr>
        <w:t xml:space="preserve">12.7. </w:t>
      </w:r>
      <w:r w:rsidR="00FA7F7F">
        <w:rPr>
          <w:lang w:val="en-GB"/>
        </w:rPr>
        <w:t>Inne szkodliwe skutki działania</w:t>
      </w:r>
    </w:p>
    <w:p w14:paraId="4E5B8BAE" w14:textId="77777777" w:rsidR="00614B5E" w:rsidRPr="007B708C" w:rsidRDefault="00000000" w:rsidP="009E5102">
      <w:pPr>
        <w:pStyle w:val="SDSTextNormal"/>
      </w:pPr>
      <w:proofErr w:type="spellStart"/>
      <w:r w:rsidRPr="007B708C">
        <w:t>Brak</w:t>
      </w:r>
      <w:proofErr w:type="spellEnd"/>
      <w:r w:rsidRPr="007B708C">
        <w:t xml:space="preserve"> </w:t>
      </w:r>
      <w:proofErr w:type="spellStart"/>
      <w:r w:rsidRPr="007B708C">
        <w:t>dodatkowych</w:t>
      </w:r>
      <w:proofErr w:type="spellEnd"/>
      <w:r w:rsidRPr="007B708C">
        <w:t xml:space="preserve"> </w:t>
      </w:r>
      <w:proofErr w:type="spellStart"/>
      <w:r w:rsidRPr="007B708C">
        <w:t>informacji</w:t>
      </w:r>
      <w:proofErr w:type="spellEnd"/>
    </w:p>
    <w:p w14:paraId="290A63F6" w14:textId="77777777" w:rsidR="00827634" w:rsidRPr="007B708C" w:rsidRDefault="00FA7F7F" w:rsidP="00E62D88">
      <w:pPr>
        <w:pStyle w:val="SDSTextHeading1"/>
        <w:rPr>
          <w:noProof w:val="0"/>
          <w:lang w:val="en-GB"/>
        </w:rPr>
      </w:pPr>
      <w:r w:rsidRPr="007B708C">
        <w:rPr>
          <w:lang w:val="en-GB"/>
        </w:rPr>
        <w:lastRenderedPageBreak/>
        <w:t>SEKCJA 13</w:t>
      </w:r>
      <w:r w:rsidR="00000000" w:rsidRPr="007B708C">
        <w:rPr>
          <w:noProof w:val="0"/>
          <w:lang w:val="en-GB"/>
        </w:rPr>
        <w:t xml:space="preserve">: </w:t>
      </w:r>
      <w:r w:rsidRPr="007B708C">
        <w:rPr>
          <w:lang w:val="en-GB"/>
        </w:rPr>
        <w:t>Postępowanie z odpadami</w:t>
      </w:r>
    </w:p>
    <w:p w14:paraId="0EA98E5D" w14:textId="77777777" w:rsidR="00827634" w:rsidRPr="007B708C" w:rsidRDefault="00DD1AEA" w:rsidP="00E62D88">
      <w:pPr>
        <w:pStyle w:val="SDSTextHeading2"/>
        <w:rPr>
          <w:noProof w:val="0"/>
          <w:lang w:val="en-GB"/>
        </w:rPr>
      </w:pPr>
      <w:r w:rsidRPr="007B708C">
        <w:rPr>
          <w:noProof w:val="0"/>
          <w:lang w:val="en-GB"/>
        </w:rPr>
        <w:t xml:space="preserve">13.1. </w:t>
      </w:r>
      <w:r w:rsidR="00FA7F7F" w:rsidRPr="007B708C">
        <w:rPr>
          <w:lang w:val="en-GB"/>
        </w:rPr>
        <w:t>Metody unieszkodliwiania odpadów</w:t>
      </w: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360D4F25" w14:textId="77777777" w:rsidTr="00AA1B52">
        <w:tc>
          <w:tcPr>
            <w:tcW w:w="3686" w:type="dxa"/>
            <w:tcBorders>
              <w:top w:val="none" w:sz="0" w:space="0" w:color="339933"/>
              <w:left w:val="none" w:sz="0" w:space="0" w:color="339933"/>
              <w:bottom w:val="none" w:sz="0" w:space="0" w:color="339933"/>
              <w:right w:val="none" w:sz="0" w:space="0" w:color="339933"/>
            </w:tcBorders>
          </w:tcPr>
          <w:p w14:paraId="19C74FE4" w14:textId="77777777" w:rsidR="00827634" w:rsidRPr="00E158AE" w:rsidRDefault="00FA7F7F" w:rsidP="009B0F88">
            <w:pPr>
              <w:pStyle w:val="SDSTableTextNormal"/>
              <w:rPr>
                <w:noProof w:val="0"/>
              </w:rPr>
            </w:pPr>
            <w:r>
              <w:t>Metody unieszkodliwiania odpadów</w:t>
            </w:r>
          </w:p>
        </w:tc>
        <w:tc>
          <w:tcPr>
            <w:tcW w:w="284" w:type="dxa"/>
            <w:tcBorders>
              <w:top w:val="none" w:sz="0" w:space="0" w:color="339933"/>
              <w:left w:val="none" w:sz="0" w:space="0" w:color="339933"/>
              <w:bottom w:val="none" w:sz="0" w:space="0" w:color="339933"/>
              <w:right w:val="none" w:sz="0" w:space="0" w:color="339933"/>
            </w:tcBorders>
          </w:tcPr>
          <w:p w14:paraId="0E50A9F5"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4794E476" w14:textId="77777777" w:rsidR="00827634" w:rsidRPr="00E158AE" w:rsidRDefault="00000000" w:rsidP="009B0F88">
            <w:pPr>
              <w:pStyle w:val="SDSTableTextNormal"/>
              <w:rPr>
                <w:noProof w:val="0"/>
              </w:rPr>
            </w:pPr>
            <w:r w:rsidRPr="00E158AE">
              <w:t>Usunąć zawartość/pojemnik zgodnie z zaleceniami upoważnionego centrum sortowania i zbiórki odpadów.</w:t>
            </w:r>
          </w:p>
        </w:tc>
      </w:tr>
      <w:tr w:rsidR="00C928AD" w14:paraId="5AF18BAE" w14:textId="77777777" w:rsidTr="00AA1B52">
        <w:tc>
          <w:tcPr>
            <w:tcW w:w="3686" w:type="dxa"/>
            <w:tcBorders>
              <w:top w:val="none" w:sz="0" w:space="0" w:color="339933"/>
              <w:left w:val="none" w:sz="0" w:space="0" w:color="339933"/>
              <w:bottom w:val="none" w:sz="0" w:space="0" w:color="339933"/>
              <w:right w:val="none" w:sz="0" w:space="0" w:color="339933"/>
            </w:tcBorders>
          </w:tcPr>
          <w:p w14:paraId="37A214D6" w14:textId="77777777" w:rsidR="00827634" w:rsidRPr="00E158AE" w:rsidRDefault="00FA7F7F" w:rsidP="009B0F88">
            <w:pPr>
              <w:pStyle w:val="SDSTableTextNormal"/>
              <w:rPr>
                <w:noProof w:val="0"/>
              </w:rPr>
            </w:pPr>
            <w:r>
              <w:t>Zalecenia dotyczące usuwania wód ściekowych</w:t>
            </w:r>
          </w:p>
        </w:tc>
        <w:tc>
          <w:tcPr>
            <w:tcW w:w="284" w:type="dxa"/>
            <w:tcBorders>
              <w:top w:val="none" w:sz="0" w:space="0" w:color="339933"/>
              <w:left w:val="none" w:sz="0" w:space="0" w:color="339933"/>
              <w:bottom w:val="none" w:sz="0" w:space="0" w:color="339933"/>
              <w:right w:val="none" w:sz="0" w:space="0" w:color="339933"/>
            </w:tcBorders>
          </w:tcPr>
          <w:p w14:paraId="600619C7"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6517BE6F" w14:textId="77777777" w:rsidR="00827634" w:rsidRPr="00E158AE" w:rsidRDefault="00FA7F7F" w:rsidP="009B0F88">
            <w:pPr>
              <w:pStyle w:val="SDSTableTextNormal"/>
              <w:rPr>
                <w:noProof w:val="0"/>
              </w:rPr>
            </w:pPr>
            <w:r>
              <w:t>Usuwanie zgodnie z obowiązującymi przepisami.</w:t>
            </w:r>
          </w:p>
        </w:tc>
      </w:tr>
      <w:tr w:rsidR="00C928AD" w14:paraId="1EE950DA" w14:textId="77777777" w:rsidTr="00AA1B52">
        <w:tc>
          <w:tcPr>
            <w:tcW w:w="3686" w:type="dxa"/>
            <w:tcBorders>
              <w:top w:val="none" w:sz="0" w:space="0" w:color="339933"/>
              <w:left w:val="none" w:sz="0" w:space="0" w:color="339933"/>
              <w:bottom w:val="none" w:sz="0" w:space="0" w:color="339933"/>
              <w:right w:val="none" w:sz="0" w:space="0" w:color="339933"/>
            </w:tcBorders>
          </w:tcPr>
          <w:p w14:paraId="7F886680" w14:textId="77777777" w:rsidR="00827634" w:rsidRPr="00E158AE" w:rsidRDefault="00FA7F7F" w:rsidP="009B0F88">
            <w:pPr>
              <w:pStyle w:val="SDSTableTextNormal"/>
              <w:rPr>
                <w:noProof w:val="0"/>
              </w:rPr>
            </w:pPr>
            <w:r>
              <w:t>Zalecenia dotyczące usuwania produktu/opakowania</w:t>
            </w:r>
          </w:p>
        </w:tc>
        <w:tc>
          <w:tcPr>
            <w:tcW w:w="284" w:type="dxa"/>
            <w:tcBorders>
              <w:top w:val="none" w:sz="0" w:space="0" w:color="339933"/>
              <w:left w:val="none" w:sz="0" w:space="0" w:color="339933"/>
              <w:bottom w:val="none" w:sz="0" w:space="0" w:color="339933"/>
              <w:right w:val="none" w:sz="0" w:space="0" w:color="339933"/>
            </w:tcBorders>
          </w:tcPr>
          <w:p w14:paraId="2ED149F7"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2E0F602C" w14:textId="77777777" w:rsidR="00827634" w:rsidRPr="00E158AE" w:rsidRDefault="00000000" w:rsidP="009B0F88">
            <w:pPr>
              <w:pStyle w:val="SDSTableTextNormal"/>
              <w:rPr>
                <w:noProof w:val="0"/>
              </w:rPr>
            </w:pPr>
            <w:r w:rsidRPr="00E158AE">
              <w:t>Należy przestrzegać obowiązujących rozporządzeń prawnych dotyczących usuwania odpadów stałych. Usuwanie zgodnie z obowiązującymi przepisami.</w:t>
            </w:r>
          </w:p>
        </w:tc>
      </w:tr>
      <w:tr w:rsidR="00C928AD" w14:paraId="5271113D" w14:textId="77777777" w:rsidTr="00AA1B52">
        <w:tc>
          <w:tcPr>
            <w:tcW w:w="3686" w:type="dxa"/>
            <w:tcBorders>
              <w:top w:val="none" w:sz="0" w:space="0" w:color="339933"/>
              <w:left w:val="none" w:sz="0" w:space="0" w:color="339933"/>
              <w:bottom w:val="none" w:sz="0" w:space="0" w:color="339933"/>
              <w:right w:val="none" w:sz="0" w:space="0" w:color="339933"/>
            </w:tcBorders>
          </w:tcPr>
          <w:p w14:paraId="77CF7F01" w14:textId="77777777" w:rsidR="00827634" w:rsidRPr="00E158AE" w:rsidRDefault="00FA7F7F" w:rsidP="009B0F88">
            <w:pPr>
              <w:pStyle w:val="SDSTableTextNormal"/>
              <w:rPr>
                <w:noProof w:val="0"/>
              </w:rPr>
            </w:pPr>
            <w:r>
              <w:t>Dodatkowe informacje</w:t>
            </w:r>
          </w:p>
        </w:tc>
        <w:tc>
          <w:tcPr>
            <w:tcW w:w="284" w:type="dxa"/>
            <w:tcBorders>
              <w:top w:val="none" w:sz="0" w:space="0" w:color="339933"/>
              <w:left w:val="none" w:sz="0" w:space="0" w:color="339933"/>
              <w:bottom w:val="none" w:sz="0" w:space="0" w:color="339933"/>
              <w:right w:val="none" w:sz="0" w:space="0" w:color="339933"/>
            </w:tcBorders>
          </w:tcPr>
          <w:p w14:paraId="6E4831F6"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62B19A15" w14:textId="77777777" w:rsidR="00827634" w:rsidRPr="00E158AE" w:rsidRDefault="00000000" w:rsidP="009B0F88">
            <w:pPr>
              <w:pStyle w:val="SDSTableTextNormal"/>
              <w:rPr>
                <w:noProof w:val="0"/>
              </w:rPr>
            </w:pPr>
            <w:r w:rsidRPr="00E158AE">
              <w:t>Puste pojemniki powinny zostać poddane recyklingowi, ponownie użyte lub usunięte zgodnie z miejscowymi przepisami.</w:t>
            </w:r>
          </w:p>
        </w:tc>
      </w:tr>
      <w:tr w:rsidR="00C928AD" w14:paraId="05156E20" w14:textId="77777777" w:rsidTr="00AA1B52">
        <w:tc>
          <w:tcPr>
            <w:tcW w:w="3686" w:type="dxa"/>
            <w:tcBorders>
              <w:top w:val="none" w:sz="0" w:space="0" w:color="339933"/>
              <w:left w:val="none" w:sz="0" w:space="0" w:color="339933"/>
              <w:bottom w:val="none" w:sz="0" w:space="0" w:color="339933"/>
              <w:right w:val="none" w:sz="0" w:space="0" w:color="339933"/>
            </w:tcBorders>
          </w:tcPr>
          <w:p w14:paraId="56AF236E" w14:textId="77777777" w:rsidR="00827634" w:rsidRPr="00E158AE" w:rsidRDefault="00FA7F7F" w:rsidP="009B0F88">
            <w:pPr>
              <w:pStyle w:val="SDSTableTextNormal"/>
              <w:rPr>
                <w:noProof w:val="0"/>
              </w:rPr>
            </w:pPr>
            <w:r>
              <w:t>Informacje o odpadach ekologicznych</w:t>
            </w:r>
          </w:p>
        </w:tc>
        <w:tc>
          <w:tcPr>
            <w:tcW w:w="284" w:type="dxa"/>
            <w:tcBorders>
              <w:top w:val="none" w:sz="0" w:space="0" w:color="339933"/>
              <w:left w:val="none" w:sz="0" w:space="0" w:color="339933"/>
              <w:bottom w:val="none" w:sz="0" w:space="0" w:color="339933"/>
              <w:right w:val="none" w:sz="0" w:space="0" w:color="339933"/>
            </w:tcBorders>
          </w:tcPr>
          <w:p w14:paraId="17EF1DBD"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4B5488EB" w14:textId="77777777" w:rsidR="00827634" w:rsidRPr="00E158AE" w:rsidRDefault="00FA7F7F" w:rsidP="009B0F88">
            <w:pPr>
              <w:pStyle w:val="SDSTableTextNormal"/>
              <w:rPr>
                <w:noProof w:val="0"/>
              </w:rPr>
            </w:pPr>
            <w:r>
              <w:t>Unikać uwolnienia do środowiska.</w:t>
            </w:r>
          </w:p>
        </w:tc>
      </w:tr>
      <w:tr w:rsidR="00C928AD" w14:paraId="67647B2C" w14:textId="77777777" w:rsidTr="00AA1B52">
        <w:tc>
          <w:tcPr>
            <w:tcW w:w="3686" w:type="dxa"/>
            <w:tcBorders>
              <w:top w:val="none" w:sz="0" w:space="0" w:color="339933"/>
              <w:left w:val="none" w:sz="0" w:space="0" w:color="339933"/>
              <w:bottom w:val="none" w:sz="0" w:space="0" w:color="339933"/>
              <w:right w:val="none" w:sz="0" w:space="0" w:color="339933"/>
            </w:tcBorders>
          </w:tcPr>
          <w:p w14:paraId="222E716E" w14:textId="77777777" w:rsidR="00827634" w:rsidRPr="00E158AE" w:rsidRDefault="00FA7F7F" w:rsidP="009B0F88">
            <w:pPr>
              <w:pStyle w:val="SDSTableTextNormal"/>
              <w:rPr>
                <w:noProof w:val="0"/>
              </w:rPr>
            </w:pPr>
            <w:r>
              <w:t>Kod HP</w:t>
            </w:r>
          </w:p>
        </w:tc>
        <w:tc>
          <w:tcPr>
            <w:tcW w:w="284" w:type="dxa"/>
            <w:tcBorders>
              <w:top w:val="none" w:sz="0" w:space="0" w:color="339933"/>
              <w:left w:val="none" w:sz="0" w:space="0" w:color="339933"/>
              <w:bottom w:val="none" w:sz="0" w:space="0" w:color="339933"/>
              <w:right w:val="none" w:sz="0" w:space="0" w:color="339933"/>
            </w:tcBorders>
          </w:tcPr>
          <w:p w14:paraId="6AC25E74" w14:textId="77777777" w:rsidR="00827634" w:rsidRPr="00E158AE" w:rsidRDefault="00000000" w:rsidP="00E10F57">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3DAE6BA5" w14:textId="77777777" w:rsidR="00827634" w:rsidRPr="00BC48BA" w:rsidRDefault="00000000" w:rsidP="009B0F88">
            <w:pPr>
              <w:pStyle w:val="SDSTableTextNormal"/>
              <w:rPr>
                <w:noProof w:val="0"/>
                <w:lang w:val="fr-BE"/>
              </w:rPr>
            </w:pPr>
            <w:r w:rsidRPr="00BC48BA">
              <w:rPr>
                <w:lang w:val="fr-BE"/>
              </w:rPr>
              <w:t>HP4 - »Drażniące – działanie drażniące na skórę i powodujące uszkodzenie oczu«: odpady, które w wyniku naniesienia mogą powodować podrażnienie skóry lub uszkodzenie oka.</w:t>
            </w:r>
          </w:p>
        </w:tc>
      </w:tr>
    </w:tbl>
    <w:p w14:paraId="14D625D9" w14:textId="77777777" w:rsidR="00827634" w:rsidRPr="004C4F26" w:rsidRDefault="00FA7F7F" w:rsidP="00E62D88">
      <w:pPr>
        <w:pStyle w:val="SDSTextHeading1"/>
        <w:rPr>
          <w:noProof w:val="0"/>
          <w:lang w:val="en-US"/>
        </w:rPr>
      </w:pPr>
      <w:r w:rsidRPr="004C4F26">
        <w:rPr>
          <w:lang w:val="en-US"/>
        </w:rPr>
        <w:t>SEKCJA 14</w:t>
      </w:r>
      <w:r w:rsidR="00000000" w:rsidRPr="004C4F26">
        <w:rPr>
          <w:noProof w:val="0"/>
          <w:lang w:val="en-US"/>
        </w:rPr>
        <w:t xml:space="preserve">: </w:t>
      </w:r>
      <w:r w:rsidRPr="004C4F26">
        <w:rPr>
          <w:lang w:val="en-US"/>
        </w:rPr>
        <w:t>Informacje dotyczące transportu</w:t>
      </w:r>
    </w:p>
    <w:p w14:paraId="7676A7A8" w14:textId="77777777" w:rsidR="00E5555B" w:rsidRPr="00E158AE" w:rsidRDefault="00000000" w:rsidP="00E5555B">
      <w:pPr>
        <w:pStyle w:val="SDSTextNormal"/>
      </w:pPr>
      <w:r>
        <w:rPr>
          <w:noProof/>
        </w:rPr>
        <w:t>Zgodnie z ADR / IMDG / IATA / RID</w:t>
      </w:r>
    </w:p>
    <w:tbl>
      <w:tblPr>
        <w:tblStyle w:val="SDSTableWithBordersWithHeaderRow"/>
        <w:tblW w:w="10490" w:type="dxa"/>
        <w:tblLayout w:type="fixed"/>
        <w:tblLook w:val="04A0" w:firstRow="1" w:lastRow="0" w:firstColumn="1" w:lastColumn="0" w:noHBand="0" w:noVBand="1"/>
      </w:tblPr>
      <w:tblGrid>
        <w:gridCol w:w="2622"/>
        <w:gridCol w:w="2622"/>
        <w:gridCol w:w="2623"/>
        <w:gridCol w:w="2623"/>
      </w:tblGrid>
      <w:tr w:rsidR="00C928AD" w14:paraId="1774F734"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00" w:type="pct"/>
            <w:tcBorders>
              <w:top w:val="single" w:sz="4" w:space="0" w:color="339933"/>
              <w:left w:val="single" w:sz="4" w:space="0" w:color="339933"/>
              <w:bottom w:val="single" w:sz="4" w:space="0" w:color="339933"/>
              <w:right w:val="single" w:sz="4" w:space="0" w:color="339933"/>
            </w:tcBorders>
            <w:shd w:val="clear" w:color="auto" w:fill="E4FACD"/>
          </w:tcPr>
          <w:p w14:paraId="410AD037" w14:textId="77777777" w:rsidR="00E5555B" w:rsidRPr="00E158AE" w:rsidRDefault="00000000" w:rsidP="00CB352E">
            <w:pPr>
              <w:pStyle w:val="SDSTableTextColumnHeading"/>
              <w:rPr>
                <w:noProof w:val="0"/>
              </w:rPr>
            </w:pPr>
            <w:r w:rsidRPr="00E158AE">
              <w:rPr>
                <w:noProof w:val="0"/>
                <w:color w:val="339933"/>
              </w:rPr>
              <w:t>ADR</w:t>
            </w:r>
          </w:p>
        </w:tc>
        <w:tc>
          <w:tcPr>
            <w:tcW w:w="1000" w:type="pct"/>
            <w:tcBorders>
              <w:top w:val="single" w:sz="4" w:space="0" w:color="339933"/>
              <w:left w:val="single" w:sz="4" w:space="0" w:color="339933"/>
              <w:bottom w:val="single" w:sz="4" w:space="0" w:color="339933"/>
              <w:right w:val="single" w:sz="4" w:space="0" w:color="339933"/>
            </w:tcBorders>
            <w:shd w:val="clear" w:color="auto" w:fill="E4FACD"/>
          </w:tcPr>
          <w:p w14:paraId="56E2B54E" w14:textId="77777777" w:rsidR="00E5555B" w:rsidRPr="00E158AE" w:rsidRDefault="00000000" w:rsidP="00CB352E">
            <w:pPr>
              <w:pStyle w:val="SDSTableTextColumnHeading"/>
              <w:rPr>
                <w:noProof w:val="0"/>
              </w:rPr>
            </w:pPr>
            <w:r w:rsidRPr="00E158AE">
              <w:rPr>
                <w:noProof w:val="0"/>
                <w:color w:val="339933"/>
              </w:rPr>
              <w:t>IMDG</w:t>
            </w:r>
          </w:p>
        </w:tc>
        <w:tc>
          <w:tcPr>
            <w:tcW w:w="1000" w:type="pct"/>
            <w:tcBorders>
              <w:top w:val="single" w:sz="4" w:space="0" w:color="339933"/>
              <w:left w:val="single" w:sz="4" w:space="0" w:color="339933"/>
              <w:bottom w:val="single" w:sz="4" w:space="0" w:color="339933"/>
              <w:right w:val="single" w:sz="4" w:space="0" w:color="339933"/>
            </w:tcBorders>
            <w:shd w:val="clear" w:color="auto" w:fill="E4FACD"/>
          </w:tcPr>
          <w:p w14:paraId="52525DAE" w14:textId="77777777" w:rsidR="00E5555B" w:rsidRPr="00E158AE" w:rsidRDefault="00000000" w:rsidP="00CB352E">
            <w:pPr>
              <w:pStyle w:val="SDSTableTextColumnHeading"/>
              <w:rPr>
                <w:noProof w:val="0"/>
              </w:rPr>
            </w:pPr>
            <w:r w:rsidRPr="00E158AE">
              <w:rPr>
                <w:noProof w:val="0"/>
                <w:color w:val="339933"/>
              </w:rPr>
              <w:t>IATA</w:t>
            </w:r>
          </w:p>
        </w:tc>
        <w:tc>
          <w:tcPr>
            <w:tcW w:w="1000" w:type="pct"/>
            <w:tcBorders>
              <w:top w:val="single" w:sz="4" w:space="0" w:color="339933"/>
              <w:left w:val="single" w:sz="4" w:space="0" w:color="339933"/>
              <w:bottom w:val="single" w:sz="4" w:space="0" w:color="339933"/>
              <w:right w:val="single" w:sz="4" w:space="0" w:color="339933"/>
            </w:tcBorders>
            <w:shd w:val="clear" w:color="auto" w:fill="E4FACD"/>
          </w:tcPr>
          <w:p w14:paraId="3CE0CF14" w14:textId="77777777" w:rsidR="00E5555B" w:rsidRPr="00E158AE" w:rsidRDefault="00000000" w:rsidP="00CB352E">
            <w:pPr>
              <w:pStyle w:val="SDSTableTextColumnHeading"/>
              <w:rPr>
                <w:noProof w:val="0"/>
              </w:rPr>
            </w:pPr>
            <w:r w:rsidRPr="00E158AE">
              <w:rPr>
                <w:noProof w:val="0"/>
                <w:color w:val="339933"/>
              </w:rPr>
              <w:t>RID</w:t>
            </w:r>
          </w:p>
        </w:tc>
      </w:tr>
      <w:tr w:rsidR="00C928AD" w14:paraId="0B129595" w14:textId="77777777" w:rsidTr="00C928AD">
        <w:trPr>
          <w:trHeight w:val="20"/>
        </w:trPr>
        <w:tc>
          <w:tcPr>
            <w:tcW w:w="5000" w:type="pct"/>
            <w:gridSpan w:val="4"/>
            <w:tcBorders>
              <w:top w:val="single" w:sz="4" w:space="0" w:color="339933"/>
              <w:left w:val="single" w:sz="4" w:space="0" w:color="339933"/>
              <w:bottom w:val="single" w:sz="4" w:space="0" w:color="339933"/>
              <w:right w:val="single" w:sz="4" w:space="0" w:color="339933"/>
            </w:tcBorders>
          </w:tcPr>
          <w:p w14:paraId="7D3C3D8F" w14:textId="77777777" w:rsidR="00E5555B" w:rsidRPr="00E158AE" w:rsidRDefault="00000000" w:rsidP="00CB352E">
            <w:pPr>
              <w:pStyle w:val="SDSTableTextHeading1"/>
              <w:rPr>
                <w:noProof w:val="0"/>
              </w:rPr>
            </w:pPr>
            <w:r w:rsidRPr="00E158AE">
              <w:rPr>
                <w:noProof w:val="0"/>
              </w:rPr>
              <w:t xml:space="preserve">14.1. </w:t>
            </w:r>
            <w:r w:rsidR="00FA7F7F">
              <w:t>Numer UN lub numer identyfikacyjny ID</w:t>
            </w:r>
          </w:p>
        </w:tc>
      </w:tr>
      <w:tr w:rsidR="00C928AD" w:rsidRPr="00DC539C" w14:paraId="3E5755CB" w14:textId="77777777" w:rsidTr="00C928AD">
        <w:trPr>
          <w:trHeight w:val="20"/>
        </w:trPr>
        <w:tc>
          <w:tcPr>
            <w:tcW w:w="5000" w:type="pct"/>
            <w:gridSpan w:val="4"/>
            <w:tcBorders>
              <w:top w:val="single" w:sz="4" w:space="0" w:color="339933"/>
              <w:left w:val="single" w:sz="4" w:space="0" w:color="339933"/>
              <w:bottom w:val="single" w:sz="4" w:space="0" w:color="339933"/>
              <w:right w:val="single" w:sz="4" w:space="0" w:color="339933"/>
            </w:tcBorders>
          </w:tcPr>
          <w:p w14:paraId="6301278E" w14:textId="77777777" w:rsidR="00E5555B" w:rsidRPr="00DC539C" w:rsidRDefault="00000000" w:rsidP="00CB352E">
            <w:pPr>
              <w:pStyle w:val="SDSTableTextNormal"/>
              <w:rPr>
                <w:noProof w:val="0"/>
                <w:lang w:val="nl-NL"/>
              </w:rPr>
            </w:pPr>
            <w:r w:rsidRPr="00DC539C">
              <w:rPr>
                <w:lang w:val="nl-NL"/>
              </w:rPr>
              <w:t>Produkt nie jest niebezpieczny według przepisów dotyczących transportu</w:t>
            </w:r>
          </w:p>
        </w:tc>
      </w:tr>
      <w:tr w:rsidR="00C928AD" w14:paraId="3A80BBCA" w14:textId="77777777" w:rsidTr="00C928AD">
        <w:tc>
          <w:tcPr>
            <w:tcW w:w="5000" w:type="pct"/>
            <w:gridSpan w:val="4"/>
            <w:tcBorders>
              <w:top w:val="single" w:sz="4" w:space="0" w:color="339933"/>
              <w:left w:val="single" w:sz="4" w:space="0" w:color="339933"/>
              <w:bottom w:val="single" w:sz="4" w:space="0" w:color="339933"/>
              <w:right w:val="single" w:sz="4" w:space="0" w:color="339933"/>
            </w:tcBorders>
          </w:tcPr>
          <w:p w14:paraId="3783131B" w14:textId="77777777" w:rsidR="00E5555B" w:rsidRPr="00E158AE" w:rsidRDefault="00000000" w:rsidP="00CB352E">
            <w:pPr>
              <w:pStyle w:val="SDSTableTextHeading1"/>
              <w:rPr>
                <w:noProof w:val="0"/>
              </w:rPr>
            </w:pPr>
            <w:r w:rsidRPr="00E158AE">
              <w:rPr>
                <w:noProof w:val="0"/>
              </w:rPr>
              <w:t xml:space="preserve">14.2. </w:t>
            </w:r>
            <w:r w:rsidR="00FA7F7F">
              <w:t>Prawidłowa nazwa przewozowa UN</w:t>
            </w:r>
          </w:p>
        </w:tc>
      </w:tr>
      <w:tr w:rsidR="00C928AD" w14:paraId="39D684BC" w14:textId="77777777" w:rsidTr="00C928AD">
        <w:tc>
          <w:tcPr>
            <w:tcW w:w="1250" w:type="pct"/>
            <w:tcBorders>
              <w:top w:val="single" w:sz="4" w:space="0" w:color="339933"/>
              <w:left w:val="single" w:sz="4" w:space="0" w:color="339933"/>
              <w:bottom w:val="single" w:sz="4" w:space="0" w:color="339933"/>
              <w:right w:val="single" w:sz="4" w:space="0" w:color="339933"/>
            </w:tcBorders>
          </w:tcPr>
          <w:p w14:paraId="77B10B12"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5E02B7CF"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29526D39"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5A34E232" w14:textId="77777777" w:rsidR="00E5555B" w:rsidRPr="00E158AE" w:rsidRDefault="00FA7F7F" w:rsidP="00CB352E">
            <w:pPr>
              <w:pStyle w:val="SDSTableTextCentered"/>
              <w:rPr>
                <w:noProof w:val="0"/>
              </w:rPr>
            </w:pPr>
            <w:r>
              <w:t>Nieuregulowany</w:t>
            </w:r>
          </w:p>
        </w:tc>
      </w:tr>
      <w:tr w:rsidR="00C928AD" w:rsidRPr="00DC539C" w14:paraId="55E13553" w14:textId="77777777" w:rsidTr="00C928AD">
        <w:tc>
          <w:tcPr>
            <w:tcW w:w="5000" w:type="pct"/>
            <w:gridSpan w:val="4"/>
            <w:tcBorders>
              <w:top w:val="single" w:sz="4" w:space="0" w:color="339933"/>
              <w:left w:val="single" w:sz="4" w:space="0" w:color="339933"/>
              <w:bottom w:val="single" w:sz="4" w:space="0" w:color="339933"/>
              <w:right w:val="single" w:sz="4" w:space="0" w:color="339933"/>
            </w:tcBorders>
          </w:tcPr>
          <w:p w14:paraId="75AF01B3" w14:textId="77777777" w:rsidR="00E5555B" w:rsidRPr="00DC539C" w:rsidRDefault="00000000" w:rsidP="00CB352E">
            <w:pPr>
              <w:pStyle w:val="SDSTableTextHeading1"/>
              <w:rPr>
                <w:noProof w:val="0"/>
                <w:lang w:val="nl-NL"/>
              </w:rPr>
            </w:pPr>
            <w:r w:rsidRPr="00DC539C">
              <w:rPr>
                <w:noProof w:val="0"/>
                <w:lang w:val="nl-NL"/>
              </w:rPr>
              <w:t xml:space="preserve">14.3. </w:t>
            </w:r>
            <w:r w:rsidR="00FA7F7F" w:rsidRPr="00DC539C">
              <w:rPr>
                <w:lang w:val="nl-NL"/>
              </w:rPr>
              <w:t>Klasa(-y) zagrożenia w transporcie</w:t>
            </w:r>
          </w:p>
        </w:tc>
      </w:tr>
      <w:tr w:rsidR="00C928AD" w14:paraId="43286C81" w14:textId="77777777" w:rsidTr="00C928AD">
        <w:tc>
          <w:tcPr>
            <w:tcW w:w="1250" w:type="pct"/>
            <w:tcBorders>
              <w:top w:val="single" w:sz="4" w:space="0" w:color="339933"/>
              <w:left w:val="single" w:sz="4" w:space="0" w:color="339933"/>
              <w:bottom w:val="single" w:sz="4" w:space="0" w:color="339933"/>
              <w:right w:val="single" w:sz="4" w:space="0" w:color="339933"/>
            </w:tcBorders>
          </w:tcPr>
          <w:p w14:paraId="3BC79063"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71FAFAA2"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446DFC6E"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4A79F13C" w14:textId="77777777" w:rsidR="00E5555B" w:rsidRPr="00E158AE" w:rsidRDefault="00FA7F7F" w:rsidP="00CB352E">
            <w:pPr>
              <w:pStyle w:val="SDSTableTextCentered"/>
              <w:rPr>
                <w:noProof w:val="0"/>
              </w:rPr>
            </w:pPr>
            <w:r>
              <w:t>Nieuregulowany</w:t>
            </w:r>
          </w:p>
        </w:tc>
      </w:tr>
      <w:tr w:rsidR="00C928AD" w14:paraId="6256565F" w14:textId="77777777" w:rsidTr="00C928AD">
        <w:tc>
          <w:tcPr>
            <w:tcW w:w="5000" w:type="pct"/>
            <w:gridSpan w:val="4"/>
            <w:tcBorders>
              <w:top w:val="single" w:sz="4" w:space="0" w:color="339933"/>
              <w:left w:val="single" w:sz="4" w:space="0" w:color="339933"/>
              <w:bottom w:val="single" w:sz="4" w:space="0" w:color="339933"/>
              <w:right w:val="single" w:sz="4" w:space="0" w:color="339933"/>
            </w:tcBorders>
          </w:tcPr>
          <w:p w14:paraId="00D76550" w14:textId="77777777" w:rsidR="00E5555B" w:rsidRPr="00E158AE" w:rsidRDefault="00000000" w:rsidP="00CB352E">
            <w:pPr>
              <w:pStyle w:val="SDSTableTextHeading1"/>
              <w:rPr>
                <w:noProof w:val="0"/>
              </w:rPr>
            </w:pPr>
            <w:r w:rsidRPr="00E158AE">
              <w:rPr>
                <w:noProof w:val="0"/>
              </w:rPr>
              <w:t xml:space="preserve">14.4. </w:t>
            </w:r>
            <w:r w:rsidR="00FA7F7F">
              <w:t>Grupa pakowania</w:t>
            </w:r>
          </w:p>
        </w:tc>
      </w:tr>
      <w:tr w:rsidR="00C928AD" w14:paraId="01D897BB" w14:textId="77777777" w:rsidTr="00C928AD">
        <w:tc>
          <w:tcPr>
            <w:tcW w:w="1250" w:type="pct"/>
            <w:tcBorders>
              <w:top w:val="single" w:sz="4" w:space="0" w:color="339933"/>
              <w:left w:val="single" w:sz="4" w:space="0" w:color="339933"/>
              <w:bottom w:val="single" w:sz="4" w:space="0" w:color="339933"/>
              <w:right w:val="single" w:sz="4" w:space="0" w:color="339933"/>
            </w:tcBorders>
          </w:tcPr>
          <w:p w14:paraId="253C7014"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1AA46DFC"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311C114C"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1CD065A8" w14:textId="77777777" w:rsidR="00E5555B" w:rsidRPr="00E158AE" w:rsidRDefault="00FA7F7F" w:rsidP="00CB352E">
            <w:pPr>
              <w:pStyle w:val="SDSTableTextCentered"/>
              <w:rPr>
                <w:noProof w:val="0"/>
              </w:rPr>
            </w:pPr>
            <w:r>
              <w:t>Nieuregulowany</w:t>
            </w:r>
          </w:p>
        </w:tc>
      </w:tr>
      <w:tr w:rsidR="00C928AD" w14:paraId="071E1AE0" w14:textId="77777777" w:rsidTr="00C928AD">
        <w:tc>
          <w:tcPr>
            <w:tcW w:w="5000" w:type="pct"/>
            <w:gridSpan w:val="4"/>
            <w:tcBorders>
              <w:top w:val="single" w:sz="4" w:space="0" w:color="339933"/>
              <w:left w:val="single" w:sz="4" w:space="0" w:color="339933"/>
              <w:bottom w:val="single" w:sz="4" w:space="0" w:color="339933"/>
              <w:right w:val="single" w:sz="4" w:space="0" w:color="339933"/>
            </w:tcBorders>
          </w:tcPr>
          <w:p w14:paraId="6D418F29" w14:textId="77777777" w:rsidR="00E5555B" w:rsidRPr="00E158AE" w:rsidRDefault="00000000" w:rsidP="00CB352E">
            <w:pPr>
              <w:pStyle w:val="SDSTableTextHeading1"/>
              <w:rPr>
                <w:noProof w:val="0"/>
              </w:rPr>
            </w:pPr>
            <w:r w:rsidRPr="00E158AE">
              <w:rPr>
                <w:noProof w:val="0"/>
              </w:rPr>
              <w:t xml:space="preserve">14.5. </w:t>
            </w:r>
            <w:r w:rsidR="00FA7F7F">
              <w:t>Zagrożenia dla środowiska</w:t>
            </w:r>
          </w:p>
        </w:tc>
      </w:tr>
      <w:tr w:rsidR="00C928AD" w14:paraId="2AF1BA9A" w14:textId="77777777" w:rsidTr="00C928AD">
        <w:tc>
          <w:tcPr>
            <w:tcW w:w="1250" w:type="pct"/>
            <w:tcBorders>
              <w:top w:val="single" w:sz="4" w:space="0" w:color="339933"/>
              <w:left w:val="single" w:sz="4" w:space="0" w:color="339933"/>
              <w:bottom w:val="single" w:sz="4" w:space="0" w:color="339933"/>
              <w:right w:val="single" w:sz="4" w:space="0" w:color="339933"/>
            </w:tcBorders>
          </w:tcPr>
          <w:p w14:paraId="28F9BAE6"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0F83D3E3"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4F646622" w14:textId="77777777" w:rsidR="00E5555B" w:rsidRPr="00E158AE" w:rsidRDefault="00FA7F7F" w:rsidP="00CB352E">
            <w:pPr>
              <w:pStyle w:val="SDSTableTextCentered"/>
              <w:rPr>
                <w:noProof w:val="0"/>
              </w:rPr>
            </w:pPr>
            <w:r>
              <w:t>Nieuregulowany</w:t>
            </w:r>
          </w:p>
        </w:tc>
        <w:tc>
          <w:tcPr>
            <w:tcW w:w="1250" w:type="pct"/>
            <w:tcBorders>
              <w:top w:val="single" w:sz="4" w:space="0" w:color="339933"/>
              <w:left w:val="single" w:sz="4" w:space="0" w:color="339933"/>
              <w:bottom w:val="single" w:sz="4" w:space="0" w:color="339933"/>
              <w:right w:val="single" w:sz="4" w:space="0" w:color="339933"/>
            </w:tcBorders>
          </w:tcPr>
          <w:p w14:paraId="59AF08CE" w14:textId="77777777" w:rsidR="00E5555B" w:rsidRPr="00E158AE" w:rsidRDefault="00FA7F7F" w:rsidP="00CB352E">
            <w:pPr>
              <w:pStyle w:val="SDSTableTextCentered"/>
              <w:rPr>
                <w:noProof w:val="0"/>
              </w:rPr>
            </w:pPr>
            <w:r>
              <w:t>Nieuregulowany</w:t>
            </w:r>
          </w:p>
        </w:tc>
      </w:tr>
      <w:tr w:rsidR="00C928AD" w14:paraId="3E698BE0" w14:textId="77777777" w:rsidTr="00C928AD">
        <w:tc>
          <w:tcPr>
            <w:tcW w:w="5000" w:type="pct"/>
            <w:gridSpan w:val="4"/>
            <w:tcBorders>
              <w:top w:val="single" w:sz="4" w:space="0" w:color="339933"/>
              <w:left w:val="single" w:sz="4" w:space="0" w:color="339933"/>
              <w:bottom w:val="single" w:sz="4" w:space="0" w:color="339933"/>
              <w:right w:val="single" w:sz="4" w:space="0" w:color="339933"/>
            </w:tcBorders>
          </w:tcPr>
          <w:p w14:paraId="169071C7" w14:textId="77777777" w:rsidR="00E5555B" w:rsidRPr="00E158AE" w:rsidRDefault="00FA7F7F" w:rsidP="00CB352E">
            <w:pPr>
              <w:pStyle w:val="SDSTableTextNormal"/>
              <w:rPr>
                <w:noProof w:val="0"/>
              </w:rPr>
            </w:pPr>
            <w:r>
              <w:t>Brak dodatkowych informacji</w:t>
            </w:r>
          </w:p>
        </w:tc>
      </w:tr>
    </w:tbl>
    <w:p w14:paraId="7227ED22" w14:textId="77777777" w:rsidR="00E5555B" w:rsidRPr="00E158AE" w:rsidRDefault="00000000" w:rsidP="00E5555B">
      <w:pPr>
        <w:pStyle w:val="SDSTextHeading2"/>
        <w:rPr>
          <w:noProof w:val="0"/>
          <w:lang w:val="en-GB"/>
        </w:rPr>
      </w:pPr>
      <w:r w:rsidRPr="00E158AE">
        <w:rPr>
          <w:noProof w:val="0"/>
          <w:lang w:val="en-GB"/>
        </w:rPr>
        <w:t xml:space="preserve">14.6. </w:t>
      </w:r>
      <w:r w:rsidR="00FA7F7F">
        <w:rPr>
          <w:lang w:val="en-GB"/>
        </w:rPr>
        <w:t>Szczególne środki ostrożności dla użytkowników</w:t>
      </w:r>
    </w:p>
    <w:tbl>
      <w:tblPr>
        <w:tblStyle w:val="SDSTableWithoutBorders"/>
        <w:tblW w:w="10490" w:type="dxa"/>
        <w:tblLayout w:type="fixed"/>
        <w:tblLook w:val="04A0" w:firstRow="1" w:lastRow="0" w:firstColumn="1" w:lastColumn="0" w:noHBand="0" w:noVBand="1"/>
      </w:tblPr>
      <w:tblGrid>
        <w:gridCol w:w="10490"/>
      </w:tblGrid>
      <w:tr w:rsidR="00C928AD" w14:paraId="0DD92EDF" w14:textId="77777777" w:rsidTr="00CB352E">
        <w:tc>
          <w:tcPr>
            <w:tcW w:w="10491" w:type="dxa"/>
            <w:tcBorders>
              <w:top w:val="none" w:sz="0" w:space="0" w:color="339933"/>
              <w:left w:val="none" w:sz="0" w:space="0" w:color="339933"/>
              <w:bottom w:val="none" w:sz="0" w:space="0" w:color="339933"/>
              <w:right w:val="none" w:sz="0" w:space="0" w:color="339933"/>
            </w:tcBorders>
          </w:tcPr>
          <w:p w14:paraId="00C12C9D" w14:textId="77777777" w:rsidR="00E5555B" w:rsidRPr="00E158AE" w:rsidRDefault="00FA7F7F" w:rsidP="00CB352E">
            <w:pPr>
              <w:pStyle w:val="SDSTableTextHeading2"/>
            </w:pPr>
            <w:r>
              <w:t>Transport drogowy</w:t>
            </w:r>
          </w:p>
        </w:tc>
      </w:tr>
      <w:tr w:rsidR="00C928AD" w14:paraId="5D4DEB62" w14:textId="77777777" w:rsidTr="00CB352E">
        <w:tc>
          <w:tcPr>
            <w:tcW w:w="10491" w:type="dxa"/>
            <w:tcBorders>
              <w:top w:val="none" w:sz="0" w:space="0" w:color="339933"/>
              <w:left w:val="none" w:sz="0" w:space="0" w:color="339933"/>
              <w:bottom w:val="none" w:sz="0" w:space="0" w:color="339933"/>
              <w:right w:val="none" w:sz="0" w:space="0" w:color="339933"/>
            </w:tcBorders>
          </w:tcPr>
          <w:p w14:paraId="5FE7DE74" w14:textId="77777777" w:rsidR="00E5555B" w:rsidRPr="00E158AE" w:rsidRDefault="00FA7F7F" w:rsidP="00CB352E">
            <w:pPr>
              <w:pStyle w:val="SDSTableTextNormal"/>
              <w:rPr>
                <w:noProof w:val="0"/>
              </w:rPr>
            </w:pPr>
            <w:r>
              <w:t>Nieuregulowany</w:t>
            </w:r>
          </w:p>
        </w:tc>
      </w:tr>
    </w:tbl>
    <w:p w14:paraId="114BEBAA" w14:textId="77777777" w:rsidR="00E5555B" w:rsidRPr="00E158AE"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C928AD" w14:paraId="1C2C43E6" w14:textId="77777777" w:rsidTr="00CB352E">
        <w:tc>
          <w:tcPr>
            <w:tcW w:w="10491" w:type="dxa"/>
            <w:tcBorders>
              <w:top w:val="none" w:sz="0" w:space="0" w:color="339933"/>
              <w:left w:val="none" w:sz="0" w:space="0" w:color="339933"/>
              <w:bottom w:val="none" w:sz="0" w:space="0" w:color="339933"/>
              <w:right w:val="none" w:sz="0" w:space="0" w:color="339933"/>
            </w:tcBorders>
          </w:tcPr>
          <w:p w14:paraId="289CA32A" w14:textId="77777777" w:rsidR="00E5555B" w:rsidRPr="00E158AE" w:rsidRDefault="00FA7F7F" w:rsidP="00CB352E">
            <w:pPr>
              <w:pStyle w:val="SDSTableTextHeading2"/>
            </w:pPr>
            <w:r>
              <w:t>transport morski</w:t>
            </w:r>
          </w:p>
        </w:tc>
      </w:tr>
      <w:tr w:rsidR="00C928AD" w14:paraId="4576B6D2" w14:textId="77777777" w:rsidTr="00CB352E">
        <w:tc>
          <w:tcPr>
            <w:tcW w:w="10491" w:type="dxa"/>
            <w:tcBorders>
              <w:top w:val="none" w:sz="0" w:space="0" w:color="339933"/>
              <w:left w:val="none" w:sz="0" w:space="0" w:color="339933"/>
              <w:bottom w:val="none" w:sz="0" w:space="0" w:color="339933"/>
              <w:right w:val="none" w:sz="0" w:space="0" w:color="339933"/>
            </w:tcBorders>
          </w:tcPr>
          <w:p w14:paraId="69358686" w14:textId="77777777" w:rsidR="00E5555B" w:rsidRPr="00E158AE" w:rsidRDefault="00FA7F7F" w:rsidP="00CB352E">
            <w:pPr>
              <w:pStyle w:val="SDSTableTextNormal"/>
              <w:rPr>
                <w:noProof w:val="0"/>
              </w:rPr>
            </w:pPr>
            <w:r>
              <w:t>Nieuregulowany</w:t>
            </w:r>
          </w:p>
        </w:tc>
      </w:tr>
    </w:tbl>
    <w:p w14:paraId="76505E98" w14:textId="77777777" w:rsidR="00E5555B" w:rsidRPr="00E158AE"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C928AD" w14:paraId="1F07295F" w14:textId="77777777" w:rsidTr="00CB352E">
        <w:tc>
          <w:tcPr>
            <w:tcW w:w="10491" w:type="dxa"/>
            <w:tcBorders>
              <w:top w:val="none" w:sz="0" w:space="0" w:color="339933"/>
              <w:left w:val="none" w:sz="0" w:space="0" w:color="339933"/>
              <w:bottom w:val="none" w:sz="0" w:space="0" w:color="339933"/>
              <w:right w:val="none" w:sz="0" w:space="0" w:color="339933"/>
            </w:tcBorders>
          </w:tcPr>
          <w:p w14:paraId="0449D1ED" w14:textId="77777777" w:rsidR="00E5555B" w:rsidRPr="00E158AE" w:rsidRDefault="00FA7F7F" w:rsidP="00CB352E">
            <w:pPr>
              <w:pStyle w:val="SDSTableTextHeading2"/>
            </w:pPr>
            <w:r>
              <w:t>Transport lotniczy</w:t>
            </w:r>
          </w:p>
        </w:tc>
      </w:tr>
      <w:tr w:rsidR="00C928AD" w14:paraId="32B8444C" w14:textId="77777777" w:rsidTr="00CB352E">
        <w:tc>
          <w:tcPr>
            <w:tcW w:w="10491" w:type="dxa"/>
            <w:tcBorders>
              <w:top w:val="none" w:sz="0" w:space="0" w:color="339933"/>
              <w:left w:val="none" w:sz="0" w:space="0" w:color="339933"/>
              <w:bottom w:val="none" w:sz="0" w:space="0" w:color="339933"/>
              <w:right w:val="none" w:sz="0" w:space="0" w:color="339933"/>
            </w:tcBorders>
          </w:tcPr>
          <w:p w14:paraId="70CAE4CB" w14:textId="77777777" w:rsidR="00E5555B" w:rsidRPr="00E158AE" w:rsidRDefault="00FA7F7F" w:rsidP="00CB352E">
            <w:pPr>
              <w:pStyle w:val="SDSTableTextNormal"/>
              <w:rPr>
                <w:noProof w:val="0"/>
              </w:rPr>
            </w:pPr>
            <w:r>
              <w:t>Nieuregulowany</w:t>
            </w:r>
          </w:p>
        </w:tc>
      </w:tr>
    </w:tbl>
    <w:p w14:paraId="6220D785" w14:textId="77777777" w:rsidR="00E5555B" w:rsidRPr="00E158AE" w:rsidRDefault="00E5555B" w:rsidP="00E5555B">
      <w:pPr>
        <w:pStyle w:val="SDSTextNormal"/>
      </w:pPr>
    </w:p>
    <w:tbl>
      <w:tblPr>
        <w:tblStyle w:val="SDSTableWithoutBorders"/>
        <w:tblW w:w="10490" w:type="dxa"/>
        <w:tblLayout w:type="fixed"/>
        <w:tblLook w:val="04A0" w:firstRow="1" w:lastRow="0" w:firstColumn="1" w:lastColumn="0" w:noHBand="0" w:noVBand="1"/>
      </w:tblPr>
      <w:tblGrid>
        <w:gridCol w:w="10490"/>
      </w:tblGrid>
      <w:tr w:rsidR="00C928AD" w14:paraId="0C95E900" w14:textId="77777777" w:rsidTr="00CB352E">
        <w:tc>
          <w:tcPr>
            <w:tcW w:w="10491" w:type="dxa"/>
            <w:tcBorders>
              <w:top w:val="none" w:sz="0" w:space="0" w:color="339933"/>
              <w:left w:val="none" w:sz="0" w:space="0" w:color="339933"/>
              <w:bottom w:val="none" w:sz="0" w:space="0" w:color="339933"/>
              <w:right w:val="none" w:sz="0" w:space="0" w:color="339933"/>
            </w:tcBorders>
          </w:tcPr>
          <w:p w14:paraId="20F90733" w14:textId="77777777" w:rsidR="00E5555B" w:rsidRPr="00E158AE" w:rsidRDefault="00FA7F7F" w:rsidP="00CB352E">
            <w:pPr>
              <w:pStyle w:val="SDSTableTextHeading2"/>
            </w:pPr>
            <w:r>
              <w:t>Transport kolejowy</w:t>
            </w:r>
          </w:p>
        </w:tc>
      </w:tr>
      <w:tr w:rsidR="00C928AD" w14:paraId="38DB9CEA" w14:textId="77777777" w:rsidTr="00CB352E">
        <w:tc>
          <w:tcPr>
            <w:tcW w:w="10491" w:type="dxa"/>
            <w:tcBorders>
              <w:top w:val="none" w:sz="0" w:space="0" w:color="339933"/>
              <w:left w:val="none" w:sz="0" w:space="0" w:color="339933"/>
              <w:bottom w:val="none" w:sz="0" w:space="0" w:color="339933"/>
              <w:right w:val="none" w:sz="0" w:space="0" w:color="339933"/>
            </w:tcBorders>
          </w:tcPr>
          <w:p w14:paraId="6E1864B0" w14:textId="77777777" w:rsidR="00E5555B" w:rsidRPr="00E158AE" w:rsidRDefault="00FA7F7F" w:rsidP="00CB352E">
            <w:pPr>
              <w:pStyle w:val="SDSTableTextNormal"/>
              <w:rPr>
                <w:noProof w:val="0"/>
              </w:rPr>
            </w:pPr>
            <w:r>
              <w:t>Nieuregulowany</w:t>
            </w:r>
          </w:p>
        </w:tc>
      </w:tr>
    </w:tbl>
    <w:p w14:paraId="5C1F82EA" w14:textId="77777777" w:rsidR="00E5555B" w:rsidRPr="00E158AE" w:rsidRDefault="00000000" w:rsidP="00E5555B">
      <w:pPr>
        <w:pStyle w:val="SDSTextHeading2"/>
        <w:rPr>
          <w:noProof w:val="0"/>
          <w:lang w:val="en-GB"/>
        </w:rPr>
      </w:pPr>
      <w:r w:rsidRPr="00E158AE">
        <w:rPr>
          <w:noProof w:val="0"/>
          <w:lang w:val="en-GB"/>
        </w:rPr>
        <w:t xml:space="preserve">14.7. </w:t>
      </w:r>
      <w:r w:rsidRPr="00E158AE">
        <w:rPr>
          <w:lang w:val="en-GB"/>
        </w:rPr>
        <w:t>Transport morski luzem zgodnie z instrumentami IMO</w:t>
      </w:r>
    </w:p>
    <w:p w14:paraId="3FEE36E8" w14:textId="77777777" w:rsidR="00E5555B" w:rsidRPr="007B708C" w:rsidRDefault="00000000" w:rsidP="00E5555B">
      <w:pPr>
        <w:pStyle w:val="SDSTextNormal"/>
      </w:pPr>
      <w:proofErr w:type="spellStart"/>
      <w:r w:rsidRPr="007B708C">
        <w:t>Nie</w:t>
      </w:r>
      <w:proofErr w:type="spellEnd"/>
      <w:r w:rsidRPr="007B708C">
        <w:t xml:space="preserve"> </w:t>
      </w:r>
      <w:proofErr w:type="spellStart"/>
      <w:r w:rsidRPr="007B708C">
        <w:t>dotyczy</w:t>
      </w:r>
      <w:proofErr w:type="spellEnd"/>
    </w:p>
    <w:p w14:paraId="30BD2B56" w14:textId="77777777" w:rsidR="00827634" w:rsidRPr="007B708C" w:rsidRDefault="00FA7F7F" w:rsidP="00E62D88">
      <w:pPr>
        <w:pStyle w:val="SDSTextHeading1"/>
        <w:rPr>
          <w:noProof w:val="0"/>
          <w:lang w:val="en-GB"/>
        </w:rPr>
      </w:pPr>
      <w:r w:rsidRPr="007B708C">
        <w:rPr>
          <w:lang w:val="en-GB"/>
        </w:rPr>
        <w:t>SEKCJA 15</w:t>
      </w:r>
      <w:r w:rsidR="00000000" w:rsidRPr="007B708C">
        <w:rPr>
          <w:noProof w:val="0"/>
          <w:lang w:val="en-GB"/>
        </w:rPr>
        <w:t xml:space="preserve">: </w:t>
      </w:r>
      <w:r w:rsidRPr="007B708C">
        <w:rPr>
          <w:lang w:val="en-GB"/>
        </w:rPr>
        <w:t>Informacje dotyczące przepisów prawnych</w:t>
      </w:r>
    </w:p>
    <w:p w14:paraId="64345FE7" w14:textId="77777777" w:rsidR="00827634" w:rsidRPr="007B708C" w:rsidRDefault="00DD1AEA" w:rsidP="00E62D88">
      <w:pPr>
        <w:pStyle w:val="SDSTextHeading2"/>
        <w:rPr>
          <w:noProof w:val="0"/>
          <w:lang w:val="en-GB"/>
        </w:rPr>
      </w:pPr>
      <w:r w:rsidRPr="007B708C">
        <w:rPr>
          <w:noProof w:val="0"/>
          <w:lang w:val="en-GB"/>
        </w:rPr>
        <w:t xml:space="preserve">15.1. </w:t>
      </w:r>
      <w:r w:rsidR="00E03F34" w:rsidRPr="007B708C">
        <w:rPr>
          <w:lang w:val="en-GB"/>
        </w:rPr>
        <w:t>Przepisy prawne dotyczące bezpieczeństwa, zdrowia i ochrony środowiska specyficzne dla substancji lub mieszaniny</w:t>
      </w:r>
    </w:p>
    <w:p w14:paraId="484FFCB4" w14:textId="77777777" w:rsidR="00942DB5" w:rsidRPr="00942DB5" w:rsidRDefault="00FA7F7F" w:rsidP="00942DB5">
      <w:pPr>
        <w:pStyle w:val="SDSTextHeading3"/>
        <w:rPr>
          <w:noProof w:val="0"/>
          <w:lang w:val="fr-BE"/>
        </w:rPr>
      </w:pPr>
      <w:r>
        <w:rPr>
          <w:lang w:val="fr-BE"/>
        </w:rPr>
        <w:t>Przepisy UE</w:t>
      </w:r>
    </w:p>
    <w:p w14:paraId="3F9E72C9" w14:textId="77777777" w:rsidR="00A65092" w:rsidRDefault="00000000" w:rsidP="00A65092">
      <w:pPr>
        <w:pStyle w:val="SDSTextHeading4"/>
      </w:pPr>
      <w:r w:rsidRPr="009054EA">
        <w:rPr>
          <w:noProof/>
        </w:rPr>
        <w:t>Załącznik XVII do rozporządzenia REACH (warunki ograniczeń)</w:t>
      </w:r>
    </w:p>
    <w:p w14:paraId="3CA66A5A" w14:textId="77777777" w:rsidR="00A65092" w:rsidRPr="00764B82" w:rsidRDefault="00000000" w:rsidP="00A65092">
      <w:pPr>
        <w:pStyle w:val="SDSTextNormal"/>
      </w:pPr>
      <w:r>
        <w:rPr>
          <w:noProof/>
        </w:rPr>
        <w:t>Nie zawiera substancji wymienionych w załączniku XVII do rozporządzenia REACH (warunki ograniczeń)</w:t>
      </w:r>
    </w:p>
    <w:p w14:paraId="574AD6A9" w14:textId="77777777" w:rsidR="00A65092" w:rsidRDefault="00000000" w:rsidP="00A65092">
      <w:pPr>
        <w:pStyle w:val="SDSTextHeading4"/>
      </w:pPr>
      <w:r w:rsidRPr="009054EA">
        <w:rPr>
          <w:noProof/>
        </w:rPr>
        <w:t>Załącznik XIV REACH (Lista zezwoleń)</w:t>
      </w:r>
    </w:p>
    <w:p w14:paraId="6D19F4AC" w14:textId="77777777" w:rsidR="00A65092" w:rsidRPr="00E158AE" w:rsidRDefault="00000000" w:rsidP="00A65092">
      <w:pPr>
        <w:pStyle w:val="SDSTextNormal"/>
      </w:pPr>
      <w:r>
        <w:rPr>
          <w:noProof/>
        </w:rPr>
        <w:t>Nie zawiera substancji wymienionej w załączniku XIV do rozporządzenia REACH (Lista zezwoleń)</w:t>
      </w:r>
    </w:p>
    <w:p w14:paraId="17CC5E2D" w14:textId="77777777" w:rsidR="00A65092" w:rsidRPr="009054EA" w:rsidRDefault="00000000" w:rsidP="00A65092">
      <w:pPr>
        <w:pStyle w:val="SDSTextHeading4"/>
      </w:pPr>
      <w:r>
        <w:rPr>
          <w:noProof/>
        </w:rPr>
        <w:t>Lista kandydacka REACH (SVHC)</w:t>
      </w:r>
    </w:p>
    <w:p w14:paraId="1645A936" w14:textId="77777777" w:rsidR="00A65092" w:rsidRPr="00170EE4" w:rsidRDefault="00FA7F7F" w:rsidP="00A65092">
      <w:pPr>
        <w:pStyle w:val="SDSTextNormal"/>
        <w:rPr>
          <w:highlight w:val="yellow"/>
        </w:rPr>
      </w:pPr>
      <w:r>
        <w:rPr>
          <w:noProof/>
        </w:rPr>
        <w:t>Nie zawiera substancji wymienionych na liście kandydackiej REACH</w:t>
      </w:r>
    </w:p>
    <w:p w14:paraId="09792D53" w14:textId="77777777" w:rsidR="00A65092" w:rsidRPr="009054EA" w:rsidRDefault="00000000" w:rsidP="00A65092">
      <w:pPr>
        <w:pStyle w:val="SDSTextHeading4"/>
      </w:pPr>
      <w:r>
        <w:rPr>
          <w:noProof/>
        </w:rPr>
        <w:lastRenderedPageBreak/>
        <w:t>Rozporządzenie PIC (UE 649/2012, zgoda po uprzednim poinformowaniu)</w:t>
      </w:r>
    </w:p>
    <w:p w14:paraId="08CC7F2E" w14:textId="77777777" w:rsidR="00A65092" w:rsidRPr="00E158AE" w:rsidRDefault="00000000" w:rsidP="00A65092">
      <w:pPr>
        <w:pStyle w:val="SDSTextNormal"/>
      </w:pPr>
      <w:r>
        <w:rPr>
          <w:noProof/>
        </w:rPr>
        <w:t>Nie zawiera substancji wymienionych na liście PIC (rozporządzenie UE 649/2012 w sprawie wywozu i przywozu niebezpiecznych chemikaliów)</w:t>
      </w:r>
    </w:p>
    <w:p w14:paraId="2837B9C4" w14:textId="77777777" w:rsidR="00A65092" w:rsidRPr="009054EA" w:rsidRDefault="00000000" w:rsidP="00A65092">
      <w:pPr>
        <w:pStyle w:val="SDSTextHeading4"/>
      </w:pPr>
      <w:r>
        <w:rPr>
          <w:noProof/>
        </w:rPr>
        <w:t>Rozporządzenie w sprawie POP (UE 2019/1021, Trwałe Zanieczyszczenia Organiczne)</w:t>
      </w:r>
    </w:p>
    <w:p w14:paraId="7CDE5490" w14:textId="77777777" w:rsidR="00A65092" w:rsidRDefault="00000000" w:rsidP="00A65092">
      <w:pPr>
        <w:pStyle w:val="SDSTextNormal"/>
      </w:pPr>
      <w:r>
        <w:rPr>
          <w:noProof/>
        </w:rPr>
        <w:t>Nie zawiera substancji wymienionych na liście POP (Rozporządzenie UE 2019/1021 w sprawie trwałych zanieczyszczeń organicznych)</w:t>
      </w:r>
    </w:p>
    <w:p w14:paraId="785F19A3" w14:textId="77777777" w:rsidR="00A65092" w:rsidRPr="009054EA" w:rsidRDefault="00000000" w:rsidP="00A65092">
      <w:pPr>
        <w:pStyle w:val="SDSTextHeading4"/>
      </w:pPr>
      <w:r>
        <w:rPr>
          <w:noProof/>
        </w:rPr>
        <w:t>rozporządzenie w sprawie ozonu (2024/590)</w:t>
      </w:r>
    </w:p>
    <w:p w14:paraId="73676FAF" w14:textId="77777777" w:rsidR="00A65092" w:rsidRDefault="00000000" w:rsidP="00A65092">
      <w:pPr>
        <w:pStyle w:val="SDSTextNormal"/>
      </w:pPr>
      <w:r>
        <w:rPr>
          <w:noProof/>
        </w:rPr>
        <w:t>Nie znajduje się na liście niszczenia warstwy ozonowej (Rozporządzenie UE 2024/590)</w:t>
      </w:r>
    </w:p>
    <w:p w14:paraId="623474F3" w14:textId="77777777" w:rsidR="00A65092" w:rsidRDefault="00000000" w:rsidP="00A65092">
      <w:pPr>
        <w:pStyle w:val="SDSTextNormal"/>
      </w:pPr>
      <w:r>
        <w:rPr>
          <w:noProof/>
        </w:rPr>
        <w:t>Nie zawiera substancji wymienionych na liście substancji zubożających warstwę ozonową (rozporządzenie UE 2024/590 w sprawie substancji zubożających warstwę ozonową)</w:t>
      </w:r>
    </w:p>
    <w:p w14:paraId="1177692B" w14:textId="77777777" w:rsidR="005C6D3A" w:rsidRDefault="00000000" w:rsidP="005C6D3A">
      <w:pPr>
        <w:pStyle w:val="SDSTextHeading4"/>
      </w:pPr>
      <w:r>
        <w:rPr>
          <w:noProof/>
        </w:rPr>
        <w:t>Rozporządzenie Rady (WE) w sprawie kontroli produktów podwójnego zastosowania</w:t>
      </w:r>
    </w:p>
    <w:p w14:paraId="2D0A56C3" w14:textId="77777777" w:rsidR="005C6D3A" w:rsidRDefault="00000000" w:rsidP="00A65092">
      <w:pPr>
        <w:pStyle w:val="SDSTextNormal"/>
      </w:pPr>
      <w:r>
        <w:rPr>
          <w:noProof/>
        </w:rPr>
        <w:t>Nie zawiera substancji podlegających ROZPORZĄDZENIU RADY (WE) w sprawie kontroli produktów podwójnego zastosowania.</w:t>
      </w:r>
    </w:p>
    <w:p w14:paraId="00AF3CE7" w14:textId="77777777" w:rsidR="00A65092" w:rsidRPr="009054EA" w:rsidRDefault="00000000" w:rsidP="00A65092">
      <w:pPr>
        <w:pStyle w:val="SDSTextHeading4"/>
      </w:pPr>
      <w:r>
        <w:rPr>
          <w:noProof/>
        </w:rPr>
        <w:t>Rozporządzenie w sprawie prekursorów materiałów wybuchowych (UE 2019/1148)</w:t>
      </w:r>
    </w:p>
    <w:tbl>
      <w:tblPr>
        <w:tblStyle w:val="SDSTableWithoutBorders"/>
        <w:tblW w:w="10490" w:type="dxa"/>
        <w:tblLayout w:type="fixed"/>
        <w:tblLook w:val="04A0" w:firstRow="1" w:lastRow="0" w:firstColumn="1" w:lastColumn="0" w:noHBand="0" w:noVBand="1"/>
      </w:tblPr>
      <w:tblGrid>
        <w:gridCol w:w="10490"/>
      </w:tblGrid>
      <w:tr w:rsidR="00C928AD" w14:paraId="2D40285C" w14:textId="77777777" w:rsidTr="00CA028E">
        <w:trPr>
          <w:trHeight w:val="20"/>
        </w:trPr>
        <w:tc>
          <w:tcPr>
            <w:tcW w:w="10490" w:type="dxa"/>
            <w:tcBorders>
              <w:top w:val="none" w:sz="0" w:space="0" w:color="339933"/>
              <w:left w:val="none" w:sz="0" w:space="0" w:color="339933"/>
              <w:bottom w:val="none" w:sz="0" w:space="0" w:color="339933"/>
              <w:right w:val="none" w:sz="0" w:space="0" w:color="339933"/>
            </w:tcBorders>
          </w:tcPr>
          <w:p w14:paraId="5DC01706" w14:textId="77777777" w:rsidR="00B15A62" w:rsidRDefault="00000000" w:rsidP="00894B7E">
            <w:pPr>
              <w:pStyle w:val="SDSTableTextNormal"/>
            </w:pPr>
            <w:r>
              <w:t>Nie zawiera substancji wymienionych na liście prekursorów materiałów wybuchowych (rozporządzenie UE 2019/1148 w sprawie wprowadzania do obrotu i stosowania prekursorów materiałów wybuchowych)</w:t>
            </w:r>
          </w:p>
        </w:tc>
      </w:tr>
    </w:tbl>
    <w:p w14:paraId="115914EF" w14:textId="77777777" w:rsidR="00A65092" w:rsidRPr="009054EA" w:rsidRDefault="00000000" w:rsidP="00A65092">
      <w:pPr>
        <w:pStyle w:val="SDSTextHeading4"/>
      </w:pPr>
      <w:r>
        <w:rPr>
          <w:noProof/>
        </w:rPr>
        <w:t>Rozporządzenie w sprawie prekursorów narkotyków (WE 273/2004)</w:t>
      </w:r>
    </w:p>
    <w:tbl>
      <w:tblPr>
        <w:tblStyle w:val="SDSTableWithoutBorders"/>
        <w:tblW w:w="10490" w:type="dxa"/>
        <w:tblLayout w:type="fixed"/>
        <w:tblLook w:val="04A0" w:firstRow="1" w:lastRow="0" w:firstColumn="1" w:lastColumn="0" w:noHBand="0" w:noVBand="1"/>
      </w:tblPr>
      <w:tblGrid>
        <w:gridCol w:w="10490"/>
      </w:tblGrid>
      <w:tr w:rsidR="00C928AD" w14:paraId="01CDB811" w14:textId="77777777" w:rsidTr="00EA7BC8">
        <w:trPr>
          <w:trHeight w:val="20"/>
        </w:trPr>
        <w:tc>
          <w:tcPr>
            <w:tcW w:w="10490" w:type="dxa"/>
            <w:tcBorders>
              <w:top w:val="none" w:sz="0" w:space="0" w:color="339933"/>
              <w:left w:val="none" w:sz="0" w:space="0" w:color="339933"/>
              <w:bottom w:val="none" w:sz="0" w:space="0" w:color="339933"/>
              <w:right w:val="none" w:sz="0" w:space="0" w:color="339933"/>
            </w:tcBorders>
          </w:tcPr>
          <w:p w14:paraId="2184E18E" w14:textId="77777777" w:rsidR="00B15A62" w:rsidRDefault="00000000" w:rsidP="00894B7E">
            <w:pPr>
              <w:pStyle w:val="SDSTableTextNormal"/>
            </w:pPr>
            <w:r>
              <w:t>Nie zawiera żadnej substancji wymienionej(-ych) na liście prekursorów narkotyków (Rozporządzenie WE 273/2004 w sprawie wytwarzania i wprowadzania do obrotu niektórych substancji wykorzystywanych do nielegalnego wytwarzania środków odurzających i substancji psychotropowych)</w:t>
            </w:r>
          </w:p>
        </w:tc>
      </w:tr>
    </w:tbl>
    <w:p w14:paraId="4C1B0F7C" w14:textId="77777777" w:rsidR="00E21DA7" w:rsidRPr="003673BD" w:rsidRDefault="00FA7F7F" w:rsidP="00E21DA7">
      <w:pPr>
        <w:pStyle w:val="SDSTextHeading3"/>
        <w:rPr>
          <w:noProof w:val="0"/>
          <w:lang w:val="en-US"/>
        </w:rPr>
      </w:pPr>
      <w:r>
        <w:rPr>
          <w:lang w:val="en-US"/>
        </w:rPr>
        <w:t>Przepisy krajowe</w:t>
      </w:r>
    </w:p>
    <w:p w14:paraId="452DE170" w14:textId="77777777" w:rsidR="007B708C" w:rsidRPr="007B708C" w:rsidRDefault="007B708C">
      <w:pPr>
        <w:rPr>
          <w:sz w:val="2"/>
          <w:szCs w:val="2"/>
        </w:rPr>
      </w:pPr>
    </w:p>
    <w:tbl>
      <w:tblPr>
        <w:tblStyle w:val="SDSTableWithoutBorders"/>
        <w:tblW w:w="10491" w:type="dxa"/>
        <w:tblLayout w:type="fixed"/>
        <w:tblLook w:val="04A0" w:firstRow="1" w:lastRow="0" w:firstColumn="1" w:lastColumn="0" w:noHBand="0" w:noVBand="1"/>
      </w:tblPr>
      <w:tblGrid>
        <w:gridCol w:w="3686"/>
        <w:gridCol w:w="284"/>
        <w:gridCol w:w="6521"/>
      </w:tblGrid>
      <w:tr w:rsidR="00C928AD" w14:paraId="6BC87C0E" w14:textId="77777777" w:rsidTr="00CE2D83">
        <w:trPr>
          <w:trHeight w:val="20"/>
        </w:trPr>
        <w:tc>
          <w:tcPr>
            <w:tcW w:w="10491" w:type="dxa"/>
            <w:gridSpan w:val="3"/>
            <w:tcBorders>
              <w:top w:val="none" w:sz="0" w:space="0" w:color="339933"/>
              <w:left w:val="none" w:sz="0" w:space="0" w:color="339933"/>
              <w:bottom w:val="none" w:sz="0" w:space="0" w:color="339933"/>
              <w:right w:val="none" w:sz="0" w:space="0" w:color="339933"/>
            </w:tcBorders>
          </w:tcPr>
          <w:p w14:paraId="0C2E6AEB" w14:textId="77777777" w:rsidR="00F13108" w:rsidRPr="00E158AE" w:rsidRDefault="00000000" w:rsidP="00F13108">
            <w:pPr>
              <w:pStyle w:val="SDSTextHeading4"/>
            </w:pPr>
            <w:r>
              <w:rPr>
                <w:noProof/>
              </w:rPr>
              <w:t>Polska</w:t>
            </w:r>
          </w:p>
        </w:tc>
      </w:tr>
      <w:tr w:rsidR="00C928AD" w14:paraId="5231ACA7" w14:textId="77777777" w:rsidTr="00CE2D83">
        <w:trPr>
          <w:trHeight w:val="20"/>
        </w:trPr>
        <w:tc>
          <w:tcPr>
            <w:tcW w:w="3686" w:type="dxa"/>
            <w:tcBorders>
              <w:top w:val="none" w:sz="0" w:space="0" w:color="339933"/>
              <w:left w:val="none" w:sz="0" w:space="0" w:color="339933"/>
              <w:bottom w:val="none" w:sz="0" w:space="0" w:color="339933"/>
              <w:right w:val="none" w:sz="0" w:space="0" w:color="339933"/>
            </w:tcBorders>
          </w:tcPr>
          <w:p w14:paraId="054C1841" w14:textId="77777777" w:rsidR="00F13108" w:rsidRPr="00E158AE" w:rsidRDefault="00000000" w:rsidP="00F13108">
            <w:pPr>
              <w:pStyle w:val="SDSTableTextNormal"/>
              <w:rPr>
                <w:noProof w:val="0"/>
              </w:rPr>
            </w:pPr>
            <w:r>
              <w:t>Polskie regulacje krajowe</w:t>
            </w:r>
          </w:p>
        </w:tc>
        <w:tc>
          <w:tcPr>
            <w:tcW w:w="284" w:type="dxa"/>
            <w:tcBorders>
              <w:top w:val="none" w:sz="0" w:space="0" w:color="339933"/>
              <w:left w:val="none" w:sz="0" w:space="0" w:color="339933"/>
              <w:bottom w:val="none" w:sz="0" w:space="0" w:color="339933"/>
              <w:right w:val="none" w:sz="0" w:space="0" w:color="339933"/>
            </w:tcBorders>
          </w:tcPr>
          <w:p w14:paraId="534B3022" w14:textId="77777777" w:rsidR="00F13108" w:rsidRPr="00E158AE" w:rsidRDefault="00000000" w:rsidP="00F13108">
            <w:pPr>
              <w:pStyle w:val="SDSTableTextColonColumn"/>
              <w:rPr>
                <w:noProof w:val="0"/>
              </w:rPr>
            </w:pPr>
            <w:r w:rsidRPr="00E158AE">
              <w:rPr>
                <w:noProof w:val="0"/>
              </w:rPr>
              <w:t>:</w:t>
            </w:r>
          </w:p>
        </w:tc>
        <w:tc>
          <w:tcPr>
            <w:tcW w:w="6521" w:type="dxa"/>
            <w:tcBorders>
              <w:top w:val="none" w:sz="0" w:space="0" w:color="339933"/>
              <w:left w:val="none" w:sz="0" w:space="0" w:color="339933"/>
              <w:bottom w:val="none" w:sz="0" w:space="0" w:color="339933"/>
              <w:right w:val="none" w:sz="0" w:space="0" w:color="339933"/>
            </w:tcBorders>
          </w:tcPr>
          <w:p w14:paraId="06825CE0" w14:textId="77777777" w:rsidR="00F13108" w:rsidRPr="00E158AE" w:rsidRDefault="00000000" w:rsidP="00F13108">
            <w:pPr>
              <w:pStyle w:val="SDSTableTextNormal"/>
              <w:rPr>
                <w:noProof w:val="0"/>
              </w:rPr>
            </w:pPr>
            <w:r w:rsidRPr="000E4534">
              <w:t>Ustawa z dnia 25 lutego 2011 r. o substancjach chemicznych i ich mieszaninach (Dz.U. 2011 nr 63, poz. 322 wraz z późn. zm)</w:t>
            </w:r>
            <w:r w:rsidRPr="000E4534">
              <w:br/>
              <w:t>Ustawa z dnia 14 grudnia 2012 r. o odpadach (Dz.U. 2013, poz.21 wraz z późn. zm.)</w:t>
            </w:r>
            <w:r w:rsidRPr="000E4534">
              <w:br/>
              <w:t>Ustawa z dnia 13 czerwca 2013 r. o gospodarce opakowaniami i odpadami opakowaniowymi (Dz.U. 2013, poz. 888 wraz z późn. zm.)</w:t>
            </w:r>
            <w:r w:rsidRPr="000E4534">
              <w:br/>
              <w:t>Rozporządzenie Ministra Klimatu z dnia 2 stycznia 2020 r. w sprawie katalogu odpadów (Dz.U. 2020, poz. 10)</w:t>
            </w:r>
            <w:r w:rsidRPr="000E4534">
              <w:br/>
              <w:t>Ustawa z dnia 19 sierpnia 2011r. o przewozie towarów niebezpiecznych (Dz.U. 2011 nr 227, poz. 1367 wraz z późn. zm.)</w:t>
            </w:r>
            <w:r w:rsidRPr="000E4534">
              <w:br/>
              <w:t>Rozporządzenie Ministra Rodziny, pracy i polityki społecznej z dnia 12 czerwca 2018 r. w sprawie najwyższych dopuszczalnych stężeń i natężeń czynników szkodliwych dla zdrowia w środowisku pracy (Dz.U. 2018, poz. 1286 wraz z późn. zm.)</w:t>
            </w:r>
            <w:r w:rsidRPr="000E4534">
              <w:br/>
              <w:t>Rozporządzenie Ministra Zdrowia z dnia 30 grudnia 2004 r. w sprawie bezpieczeństwa i higieny pracy związanej z występowaniem w miejscu pracy czynników chemicznych (Dz.U. 2005 nr 11, poz. 86 wraz z późn. zm)</w:t>
            </w:r>
            <w:r w:rsidRPr="000E4534">
              <w:br/>
              <w:t>Rozporządzenie Ministra Zdrowia z dnia 2 lutego 2011 r. w sprawie badań i pomiarów czynników szkodliwych dla zdrowia w środowisku pracy (Dz.U. 2011 nr 33, poz. 166 wraz z późn. zm.)</w:t>
            </w:r>
            <w:r w:rsidRPr="000E4534">
              <w:br/>
              <w:t>Rozporządzenie Ministra Środowiska z dnia 9 grudnia 2003 r. w sprawie substancji stwarzających szczególne zagrożenie dla środowiska (Dz.U. 2003 nr 217, poz. 2141)</w:t>
            </w:r>
            <w:r w:rsidRPr="000E4534">
              <w:br/>
              <w:t>Umowa ADR: Oświadczenie rządowe z dnia 13 marca 2023 r. w sprawie wejścia w życie zmian do załączników A i B do Umowy dotyczącej międzynarodowego przewozu drogowego towarów niebezpiecznych (ADR), sporządzonej w Genewie dnia 30 września 1957 r. (Dz.U. 2023, poz. 891)</w:t>
            </w:r>
            <w:r w:rsidRPr="000E4534">
              <w:br/>
              <w:t>Rozporządzenie Ministra Zdrowia z dnia 25 sierpnia 2015 r. w sprawie sposobu oznakowania miejsc, rurociągów oraz pojemników i zbiorników służących do przechowywania lub zawierających substancje stwarzające zagrożenie lub mieszaniny stwarzające zagrożenie (Dz.U. 2015 poz. 1368 wraz z późn. zmian.)</w:t>
            </w:r>
          </w:p>
        </w:tc>
      </w:tr>
    </w:tbl>
    <w:p w14:paraId="56B9741C" w14:textId="77777777" w:rsidR="00A65092" w:rsidRPr="00E158AE" w:rsidRDefault="00000000" w:rsidP="00A65092">
      <w:pPr>
        <w:pStyle w:val="SDSTextHeading2"/>
        <w:rPr>
          <w:noProof w:val="0"/>
          <w:lang w:val="en-GB"/>
        </w:rPr>
      </w:pPr>
      <w:r w:rsidRPr="00E158AE">
        <w:rPr>
          <w:noProof w:val="0"/>
          <w:lang w:val="en-GB"/>
        </w:rPr>
        <w:t xml:space="preserve">15.2. </w:t>
      </w:r>
      <w:r w:rsidR="00FA7F7F">
        <w:rPr>
          <w:lang w:val="en-GB"/>
        </w:rPr>
        <w:t>Ocena bezpieczeństwa chemicznego</w:t>
      </w:r>
    </w:p>
    <w:p w14:paraId="23A8302A" w14:textId="77777777" w:rsidR="00A65092" w:rsidRPr="00E158AE" w:rsidRDefault="00FA7F7F" w:rsidP="00A65092">
      <w:pPr>
        <w:pStyle w:val="SDSTextNormal"/>
      </w:pPr>
      <w:r>
        <w:rPr>
          <w:noProof/>
        </w:rPr>
        <w:t>Nie przeprowadzono żadnej oceny bezpieczeństwa chemicznego</w:t>
      </w:r>
    </w:p>
    <w:p w14:paraId="064C7482" w14:textId="77777777" w:rsidR="00827634" w:rsidRPr="007B708C" w:rsidRDefault="00FA7F7F" w:rsidP="00E62D88">
      <w:pPr>
        <w:pStyle w:val="SDSTextHeading1"/>
        <w:rPr>
          <w:noProof w:val="0"/>
          <w:lang w:val="en-GB"/>
        </w:rPr>
      </w:pPr>
      <w:r w:rsidRPr="007B708C">
        <w:rPr>
          <w:lang w:val="en-GB"/>
        </w:rPr>
        <w:t>SEKCJA 16</w:t>
      </w:r>
      <w:r w:rsidR="00000000" w:rsidRPr="007B708C">
        <w:rPr>
          <w:noProof w:val="0"/>
          <w:lang w:val="en-GB"/>
        </w:rPr>
        <w:t xml:space="preserve">: </w:t>
      </w:r>
      <w:r w:rsidRPr="007B708C">
        <w:rPr>
          <w:lang w:val="en-GB"/>
        </w:rPr>
        <w:t>Inne informacje</w:t>
      </w:r>
    </w:p>
    <w:tbl>
      <w:tblPr>
        <w:tblStyle w:val="SDSTableWithBordersWithHeaderRow"/>
        <w:tblW w:w="10485" w:type="dxa"/>
        <w:tblLayout w:type="fixed"/>
        <w:tblLook w:val="04A0" w:firstRow="1" w:lastRow="0" w:firstColumn="1" w:lastColumn="0" w:noHBand="0" w:noVBand="1"/>
      </w:tblPr>
      <w:tblGrid>
        <w:gridCol w:w="1984"/>
        <w:gridCol w:w="3402"/>
        <w:gridCol w:w="5099"/>
      </w:tblGrid>
      <w:tr w:rsidR="00C928AD" w14:paraId="2B0A2411"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85" w:type="dxa"/>
            <w:gridSpan w:val="3"/>
            <w:tcBorders>
              <w:top w:val="single" w:sz="4" w:space="0" w:color="339933"/>
              <w:left w:val="single" w:sz="4" w:space="0" w:color="339933"/>
              <w:bottom w:val="single" w:sz="4" w:space="0" w:color="339933"/>
              <w:right w:val="single" w:sz="4" w:space="0" w:color="339933"/>
            </w:tcBorders>
            <w:shd w:val="clear" w:color="auto" w:fill="E4FACD"/>
          </w:tcPr>
          <w:p w14:paraId="3E1E4A03" w14:textId="77777777" w:rsidR="00827634" w:rsidRPr="00E158AE" w:rsidRDefault="00FA7F7F" w:rsidP="0060364D">
            <w:pPr>
              <w:pStyle w:val="SDSTableTextHeading1"/>
              <w:rPr>
                <w:noProof w:val="0"/>
              </w:rPr>
            </w:pPr>
            <w:r>
              <w:t>Wskazanie zmian</w:t>
            </w:r>
          </w:p>
        </w:tc>
      </w:tr>
      <w:tr w:rsidR="00C928AD" w14:paraId="402C6480"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984" w:type="dxa"/>
            <w:tcBorders>
              <w:top w:val="single" w:sz="4" w:space="0" w:color="339933"/>
              <w:left w:val="single" w:sz="4" w:space="0" w:color="339933"/>
              <w:bottom w:val="single" w:sz="4" w:space="0" w:color="339933"/>
              <w:right w:val="single" w:sz="4" w:space="0" w:color="339933"/>
            </w:tcBorders>
            <w:shd w:val="clear" w:color="auto" w:fill="E4FACD"/>
          </w:tcPr>
          <w:p w14:paraId="3F1664E3" w14:textId="77777777" w:rsidR="0036734B" w:rsidRPr="00E158AE" w:rsidRDefault="00FA7F7F" w:rsidP="0060364D">
            <w:pPr>
              <w:pStyle w:val="SDSTableTextHeading2"/>
              <w:rPr>
                <w:noProof w:val="0"/>
              </w:rPr>
            </w:pPr>
            <w:r>
              <w:t>Sekcja</w:t>
            </w:r>
          </w:p>
        </w:tc>
        <w:tc>
          <w:tcPr>
            <w:tcW w:w="3402" w:type="dxa"/>
            <w:tcBorders>
              <w:top w:val="single" w:sz="4" w:space="0" w:color="339933"/>
              <w:left w:val="single" w:sz="4" w:space="0" w:color="339933"/>
              <w:bottom w:val="single" w:sz="4" w:space="0" w:color="339933"/>
              <w:right w:val="single" w:sz="4" w:space="0" w:color="339933"/>
            </w:tcBorders>
            <w:shd w:val="clear" w:color="auto" w:fill="E4FACD"/>
          </w:tcPr>
          <w:p w14:paraId="59292198" w14:textId="77777777" w:rsidR="0036734B" w:rsidRPr="00E158AE" w:rsidRDefault="00FA7F7F" w:rsidP="0060364D">
            <w:pPr>
              <w:pStyle w:val="SDSTableTextHeading2"/>
              <w:rPr>
                <w:noProof w:val="0"/>
              </w:rPr>
            </w:pPr>
            <w:r>
              <w:t>Pozycja zmieniona</w:t>
            </w:r>
          </w:p>
        </w:tc>
        <w:tc>
          <w:tcPr>
            <w:tcW w:w="5099" w:type="dxa"/>
            <w:tcBorders>
              <w:top w:val="single" w:sz="4" w:space="0" w:color="339933"/>
              <w:left w:val="single" w:sz="4" w:space="0" w:color="339933"/>
              <w:bottom w:val="single" w:sz="4" w:space="0" w:color="339933"/>
              <w:right w:val="single" w:sz="4" w:space="0" w:color="339933"/>
            </w:tcBorders>
            <w:shd w:val="clear" w:color="auto" w:fill="E4FACD"/>
          </w:tcPr>
          <w:p w14:paraId="19FAA8DA" w14:textId="77777777" w:rsidR="0036734B" w:rsidRPr="00E158AE" w:rsidRDefault="00FA7F7F" w:rsidP="0060364D">
            <w:pPr>
              <w:pStyle w:val="SDSTableTextHeading2"/>
              <w:rPr>
                <w:noProof w:val="0"/>
              </w:rPr>
            </w:pPr>
            <w:r>
              <w:t>Uwagi</w:t>
            </w:r>
          </w:p>
        </w:tc>
      </w:tr>
      <w:tr w:rsidR="00C928AD" w14:paraId="6D2B066B"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21849E9" w14:textId="77777777" w:rsidR="0036734B" w:rsidRPr="00BC48BA" w:rsidRDefault="0036734B" w:rsidP="009B0F88">
            <w:pPr>
              <w:pStyle w:val="SDSTableTextNormal"/>
              <w:rPr>
                <w:noProof w:val="0"/>
                <w:lang w:val="fr-BE"/>
              </w:rPr>
            </w:pPr>
          </w:p>
        </w:tc>
        <w:tc>
          <w:tcPr>
            <w:tcW w:w="3402" w:type="dxa"/>
            <w:tcBorders>
              <w:top w:val="single" w:sz="4" w:space="0" w:color="339933"/>
              <w:left w:val="single" w:sz="4" w:space="0" w:color="339933"/>
              <w:bottom w:val="single" w:sz="4" w:space="0" w:color="339933"/>
              <w:right w:val="single" w:sz="4" w:space="0" w:color="339933"/>
            </w:tcBorders>
          </w:tcPr>
          <w:p w14:paraId="78D82717" w14:textId="77777777" w:rsidR="0036734B" w:rsidRPr="00E158AE" w:rsidRDefault="00FA7F7F" w:rsidP="009B0F88">
            <w:pPr>
              <w:pStyle w:val="SDSTableTextNormal"/>
              <w:rPr>
                <w:noProof w:val="0"/>
              </w:rPr>
            </w:pPr>
            <w:r>
              <w:t>Data aktualizacji</w:t>
            </w:r>
          </w:p>
        </w:tc>
        <w:tc>
          <w:tcPr>
            <w:tcW w:w="5099" w:type="dxa"/>
            <w:tcBorders>
              <w:top w:val="single" w:sz="4" w:space="0" w:color="339933"/>
              <w:left w:val="single" w:sz="4" w:space="0" w:color="339933"/>
              <w:bottom w:val="single" w:sz="4" w:space="0" w:color="339933"/>
              <w:right w:val="single" w:sz="4" w:space="0" w:color="339933"/>
            </w:tcBorders>
          </w:tcPr>
          <w:p w14:paraId="17608716" w14:textId="77777777" w:rsidR="0036734B" w:rsidRPr="00D6420F" w:rsidRDefault="00FA7F7F" w:rsidP="009743E1">
            <w:pPr>
              <w:pStyle w:val="SDSTableTextBold"/>
              <w:rPr>
                <w:lang w:val="fr-BE"/>
              </w:rPr>
            </w:pPr>
            <w:r>
              <w:rPr>
                <w:lang w:val="fr-BE"/>
              </w:rPr>
              <w:t>Dodano</w:t>
            </w:r>
          </w:p>
        </w:tc>
      </w:tr>
      <w:tr w:rsidR="00C928AD" w14:paraId="76C0B4BD"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26A23640" w14:textId="77777777" w:rsidR="0036734B" w:rsidRPr="00BC48BA" w:rsidRDefault="0036734B" w:rsidP="009B0F88">
            <w:pPr>
              <w:pStyle w:val="SDSTableTextNormal"/>
              <w:rPr>
                <w:noProof w:val="0"/>
                <w:lang w:val="fr-BE"/>
              </w:rPr>
            </w:pPr>
          </w:p>
        </w:tc>
        <w:tc>
          <w:tcPr>
            <w:tcW w:w="3402" w:type="dxa"/>
            <w:tcBorders>
              <w:top w:val="single" w:sz="4" w:space="0" w:color="339933"/>
              <w:left w:val="single" w:sz="4" w:space="0" w:color="339933"/>
              <w:bottom w:val="single" w:sz="4" w:space="0" w:color="339933"/>
              <w:right w:val="single" w:sz="4" w:space="0" w:color="339933"/>
            </w:tcBorders>
          </w:tcPr>
          <w:p w14:paraId="380806FF" w14:textId="77777777" w:rsidR="0036734B" w:rsidRPr="00E158AE" w:rsidRDefault="00FA7F7F" w:rsidP="009B0F88">
            <w:pPr>
              <w:pStyle w:val="SDSTableTextNormal"/>
              <w:rPr>
                <w:noProof w:val="0"/>
              </w:rPr>
            </w:pPr>
            <w:r>
              <w:t>Zastępuje</w:t>
            </w:r>
          </w:p>
        </w:tc>
        <w:tc>
          <w:tcPr>
            <w:tcW w:w="5099" w:type="dxa"/>
            <w:tcBorders>
              <w:top w:val="single" w:sz="4" w:space="0" w:color="339933"/>
              <w:left w:val="single" w:sz="4" w:space="0" w:color="339933"/>
              <w:bottom w:val="single" w:sz="4" w:space="0" w:color="339933"/>
              <w:right w:val="single" w:sz="4" w:space="0" w:color="339933"/>
            </w:tcBorders>
          </w:tcPr>
          <w:p w14:paraId="270144FF" w14:textId="77777777" w:rsidR="0036734B" w:rsidRPr="00D6420F" w:rsidRDefault="00FA7F7F" w:rsidP="009743E1">
            <w:pPr>
              <w:pStyle w:val="SDSTableTextBold"/>
              <w:rPr>
                <w:lang w:val="fr-BE"/>
              </w:rPr>
            </w:pPr>
            <w:r>
              <w:rPr>
                <w:lang w:val="fr-BE"/>
              </w:rPr>
              <w:t>Dodano</w:t>
            </w:r>
          </w:p>
        </w:tc>
      </w:tr>
      <w:tr w:rsidR="00C928AD" w14:paraId="6F1120CF"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59E2A926" w14:textId="77777777" w:rsidR="0036734B" w:rsidRPr="00BC48BA" w:rsidRDefault="00FA7F7F" w:rsidP="009B0F88">
            <w:pPr>
              <w:pStyle w:val="SDSTableTextNormal"/>
              <w:rPr>
                <w:noProof w:val="0"/>
                <w:lang w:val="fr-BE"/>
              </w:rPr>
            </w:pPr>
            <w:r>
              <w:rPr>
                <w:lang w:val="fr-BE"/>
              </w:rPr>
              <w:t>1.1</w:t>
            </w:r>
          </w:p>
        </w:tc>
        <w:tc>
          <w:tcPr>
            <w:tcW w:w="3402" w:type="dxa"/>
            <w:tcBorders>
              <w:top w:val="single" w:sz="4" w:space="0" w:color="339933"/>
              <w:left w:val="single" w:sz="4" w:space="0" w:color="339933"/>
              <w:bottom w:val="single" w:sz="4" w:space="0" w:color="339933"/>
              <w:right w:val="single" w:sz="4" w:space="0" w:color="339933"/>
            </w:tcBorders>
          </w:tcPr>
          <w:p w14:paraId="6780059F" w14:textId="77777777" w:rsidR="0036734B" w:rsidRPr="00E158AE" w:rsidRDefault="00FA7F7F" w:rsidP="009B0F88">
            <w:pPr>
              <w:pStyle w:val="SDSTableTextNormal"/>
              <w:rPr>
                <w:noProof w:val="0"/>
              </w:rPr>
            </w:pPr>
            <w:r>
              <w:t>UFI on SDS 1.1</w:t>
            </w:r>
          </w:p>
        </w:tc>
        <w:tc>
          <w:tcPr>
            <w:tcW w:w="5099" w:type="dxa"/>
            <w:tcBorders>
              <w:top w:val="single" w:sz="4" w:space="0" w:color="339933"/>
              <w:left w:val="single" w:sz="4" w:space="0" w:color="339933"/>
              <w:bottom w:val="single" w:sz="4" w:space="0" w:color="339933"/>
              <w:right w:val="single" w:sz="4" w:space="0" w:color="339933"/>
            </w:tcBorders>
          </w:tcPr>
          <w:p w14:paraId="35649767" w14:textId="77777777" w:rsidR="0036734B" w:rsidRPr="00D6420F" w:rsidRDefault="00FA7F7F" w:rsidP="009743E1">
            <w:pPr>
              <w:pStyle w:val="SDSTableTextBold"/>
              <w:rPr>
                <w:lang w:val="fr-BE"/>
              </w:rPr>
            </w:pPr>
            <w:r>
              <w:rPr>
                <w:lang w:val="fr-BE"/>
              </w:rPr>
              <w:t>Dodano</w:t>
            </w:r>
          </w:p>
        </w:tc>
      </w:tr>
      <w:tr w:rsidR="00C928AD" w14:paraId="5B45A37A"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F248F98" w14:textId="77777777" w:rsidR="0036734B" w:rsidRPr="00BC48BA" w:rsidRDefault="00FA7F7F" w:rsidP="009B0F88">
            <w:pPr>
              <w:pStyle w:val="SDSTableTextNormal"/>
              <w:rPr>
                <w:noProof w:val="0"/>
                <w:lang w:val="fr-BE"/>
              </w:rPr>
            </w:pPr>
            <w:r>
              <w:rPr>
                <w:lang w:val="fr-BE"/>
              </w:rPr>
              <w:t>1.2</w:t>
            </w:r>
          </w:p>
        </w:tc>
        <w:tc>
          <w:tcPr>
            <w:tcW w:w="3402" w:type="dxa"/>
            <w:tcBorders>
              <w:top w:val="single" w:sz="4" w:space="0" w:color="339933"/>
              <w:left w:val="single" w:sz="4" w:space="0" w:color="339933"/>
              <w:bottom w:val="single" w:sz="4" w:space="0" w:color="339933"/>
              <w:right w:val="single" w:sz="4" w:space="0" w:color="339933"/>
            </w:tcBorders>
          </w:tcPr>
          <w:p w14:paraId="38A5B7B9" w14:textId="77777777" w:rsidR="0036734B" w:rsidRPr="00E158AE" w:rsidRDefault="00FA7F7F" w:rsidP="009B0F88">
            <w:pPr>
              <w:pStyle w:val="SDSTableTextNormal"/>
              <w:rPr>
                <w:noProof w:val="0"/>
              </w:rPr>
            </w:pPr>
            <w:r>
              <w:t>Zastosowanie substancji/mieszaniny</w:t>
            </w:r>
          </w:p>
        </w:tc>
        <w:tc>
          <w:tcPr>
            <w:tcW w:w="5099" w:type="dxa"/>
            <w:tcBorders>
              <w:top w:val="single" w:sz="4" w:space="0" w:color="339933"/>
              <w:left w:val="single" w:sz="4" w:space="0" w:color="339933"/>
              <w:bottom w:val="single" w:sz="4" w:space="0" w:color="339933"/>
              <w:right w:val="single" w:sz="4" w:space="0" w:color="339933"/>
            </w:tcBorders>
          </w:tcPr>
          <w:p w14:paraId="488617A3" w14:textId="77777777" w:rsidR="0036734B" w:rsidRPr="00D6420F" w:rsidRDefault="00FA7F7F" w:rsidP="009743E1">
            <w:pPr>
              <w:pStyle w:val="SDSTableTextBold"/>
              <w:rPr>
                <w:lang w:val="fr-BE"/>
              </w:rPr>
            </w:pPr>
            <w:r>
              <w:rPr>
                <w:lang w:val="fr-BE"/>
              </w:rPr>
              <w:t>Dodano</w:t>
            </w:r>
          </w:p>
        </w:tc>
      </w:tr>
      <w:tr w:rsidR="00C928AD" w14:paraId="3F113A24"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199D624E" w14:textId="77777777" w:rsidR="0036734B" w:rsidRPr="00BC48BA" w:rsidRDefault="00FA7F7F" w:rsidP="009B0F88">
            <w:pPr>
              <w:pStyle w:val="SDSTableTextNormal"/>
              <w:rPr>
                <w:noProof w:val="0"/>
                <w:lang w:val="fr-BE"/>
              </w:rPr>
            </w:pPr>
            <w:r>
              <w:rPr>
                <w:lang w:val="fr-BE"/>
              </w:rPr>
              <w:t>1.2</w:t>
            </w:r>
          </w:p>
        </w:tc>
        <w:tc>
          <w:tcPr>
            <w:tcW w:w="3402" w:type="dxa"/>
            <w:tcBorders>
              <w:top w:val="single" w:sz="4" w:space="0" w:color="339933"/>
              <w:left w:val="single" w:sz="4" w:space="0" w:color="339933"/>
              <w:bottom w:val="single" w:sz="4" w:space="0" w:color="339933"/>
              <w:right w:val="single" w:sz="4" w:space="0" w:color="339933"/>
            </w:tcBorders>
          </w:tcPr>
          <w:p w14:paraId="45D0FBCA" w14:textId="77777777" w:rsidR="0036734B" w:rsidRPr="00E158AE" w:rsidRDefault="00FA7F7F" w:rsidP="009B0F88">
            <w:pPr>
              <w:pStyle w:val="SDSTableTextNormal"/>
              <w:rPr>
                <w:noProof w:val="0"/>
              </w:rPr>
            </w:pPr>
            <w:r>
              <w:t>Kategoria głównego zastosowania</w:t>
            </w:r>
          </w:p>
        </w:tc>
        <w:tc>
          <w:tcPr>
            <w:tcW w:w="5099" w:type="dxa"/>
            <w:tcBorders>
              <w:top w:val="single" w:sz="4" w:space="0" w:color="339933"/>
              <w:left w:val="single" w:sz="4" w:space="0" w:color="339933"/>
              <w:bottom w:val="single" w:sz="4" w:space="0" w:color="339933"/>
              <w:right w:val="single" w:sz="4" w:space="0" w:color="339933"/>
            </w:tcBorders>
          </w:tcPr>
          <w:p w14:paraId="7D5849B9" w14:textId="77777777" w:rsidR="0036734B" w:rsidRPr="00D6420F" w:rsidRDefault="00FA7F7F" w:rsidP="009743E1">
            <w:pPr>
              <w:pStyle w:val="SDSTableTextBold"/>
              <w:rPr>
                <w:lang w:val="fr-BE"/>
              </w:rPr>
            </w:pPr>
            <w:r>
              <w:rPr>
                <w:lang w:val="fr-BE"/>
              </w:rPr>
              <w:t>Zmodyfikowano</w:t>
            </w:r>
          </w:p>
        </w:tc>
      </w:tr>
      <w:tr w:rsidR="00C928AD" w14:paraId="6D548D63"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12F03B31" w14:textId="77777777" w:rsidR="0036734B" w:rsidRPr="00BC48BA" w:rsidRDefault="00FA7F7F" w:rsidP="009B0F88">
            <w:pPr>
              <w:pStyle w:val="SDSTableTextNormal"/>
              <w:rPr>
                <w:noProof w:val="0"/>
                <w:lang w:val="fr-BE"/>
              </w:rPr>
            </w:pPr>
            <w:r>
              <w:rPr>
                <w:lang w:val="fr-BE"/>
              </w:rPr>
              <w:lastRenderedPageBreak/>
              <w:t>2.2</w:t>
            </w:r>
          </w:p>
        </w:tc>
        <w:tc>
          <w:tcPr>
            <w:tcW w:w="3402" w:type="dxa"/>
            <w:tcBorders>
              <w:top w:val="single" w:sz="4" w:space="0" w:color="339933"/>
              <w:left w:val="single" w:sz="4" w:space="0" w:color="339933"/>
              <w:bottom w:val="single" w:sz="4" w:space="0" w:color="339933"/>
              <w:right w:val="single" w:sz="4" w:space="0" w:color="339933"/>
            </w:tcBorders>
          </w:tcPr>
          <w:p w14:paraId="251B7E8D" w14:textId="77777777" w:rsidR="0036734B" w:rsidRPr="00DC539C" w:rsidRDefault="00FA7F7F" w:rsidP="009B0F88">
            <w:pPr>
              <w:pStyle w:val="SDSTableTextNormal"/>
              <w:rPr>
                <w:noProof w:val="0"/>
                <w:lang w:val="fr-BE"/>
              </w:rPr>
            </w:pPr>
            <w:r w:rsidRPr="00DC539C">
              <w:rPr>
                <w:lang w:val="fr-BE"/>
              </w:rPr>
              <w:t>Zwroty wskazujące środki ostrożności (CLP)</w:t>
            </w:r>
          </w:p>
        </w:tc>
        <w:tc>
          <w:tcPr>
            <w:tcW w:w="5099" w:type="dxa"/>
            <w:tcBorders>
              <w:top w:val="single" w:sz="4" w:space="0" w:color="339933"/>
              <w:left w:val="single" w:sz="4" w:space="0" w:color="339933"/>
              <w:bottom w:val="single" w:sz="4" w:space="0" w:color="339933"/>
              <w:right w:val="single" w:sz="4" w:space="0" w:color="339933"/>
            </w:tcBorders>
          </w:tcPr>
          <w:p w14:paraId="2AD2A018" w14:textId="77777777" w:rsidR="0036734B" w:rsidRPr="00D6420F" w:rsidRDefault="00FA7F7F" w:rsidP="009743E1">
            <w:pPr>
              <w:pStyle w:val="SDSTableTextBold"/>
              <w:rPr>
                <w:lang w:val="fr-BE"/>
              </w:rPr>
            </w:pPr>
            <w:r>
              <w:rPr>
                <w:lang w:val="fr-BE"/>
              </w:rPr>
              <w:t>Zmodyfikowano</w:t>
            </w:r>
          </w:p>
        </w:tc>
      </w:tr>
      <w:tr w:rsidR="00C928AD" w14:paraId="0FA3DBE1"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5FC0F28B" w14:textId="77777777" w:rsidR="0036734B" w:rsidRPr="00BC48BA" w:rsidRDefault="00FA7F7F" w:rsidP="009B0F88">
            <w:pPr>
              <w:pStyle w:val="SDSTableTextNormal"/>
              <w:rPr>
                <w:noProof w:val="0"/>
                <w:lang w:val="fr-BE"/>
              </w:rPr>
            </w:pPr>
            <w:r>
              <w:rPr>
                <w:lang w:val="fr-BE"/>
              </w:rPr>
              <w:t>4.1</w:t>
            </w:r>
          </w:p>
        </w:tc>
        <w:tc>
          <w:tcPr>
            <w:tcW w:w="3402" w:type="dxa"/>
            <w:tcBorders>
              <w:top w:val="single" w:sz="4" w:space="0" w:color="339933"/>
              <w:left w:val="single" w:sz="4" w:space="0" w:color="339933"/>
              <w:bottom w:val="single" w:sz="4" w:space="0" w:color="339933"/>
              <w:right w:val="single" w:sz="4" w:space="0" w:color="339933"/>
            </w:tcBorders>
          </w:tcPr>
          <w:p w14:paraId="0825A7C6" w14:textId="77777777" w:rsidR="0036734B" w:rsidRPr="00DC539C" w:rsidRDefault="00FA7F7F" w:rsidP="009B0F88">
            <w:pPr>
              <w:pStyle w:val="SDSTableTextNormal"/>
              <w:rPr>
                <w:noProof w:val="0"/>
                <w:lang w:val="fr-BE"/>
              </w:rPr>
            </w:pPr>
            <w:r w:rsidRPr="00DC539C">
              <w:rPr>
                <w:lang w:val="fr-BE"/>
              </w:rPr>
              <w:t>Pierwsza pomoc - środki po połknięciu</w:t>
            </w:r>
          </w:p>
        </w:tc>
        <w:tc>
          <w:tcPr>
            <w:tcW w:w="5099" w:type="dxa"/>
            <w:tcBorders>
              <w:top w:val="single" w:sz="4" w:space="0" w:color="339933"/>
              <w:left w:val="single" w:sz="4" w:space="0" w:color="339933"/>
              <w:bottom w:val="single" w:sz="4" w:space="0" w:color="339933"/>
              <w:right w:val="single" w:sz="4" w:space="0" w:color="339933"/>
            </w:tcBorders>
          </w:tcPr>
          <w:p w14:paraId="27A21246" w14:textId="77777777" w:rsidR="0036734B" w:rsidRPr="00D6420F" w:rsidRDefault="00FA7F7F" w:rsidP="009743E1">
            <w:pPr>
              <w:pStyle w:val="SDSTableTextBold"/>
              <w:rPr>
                <w:lang w:val="fr-BE"/>
              </w:rPr>
            </w:pPr>
            <w:r>
              <w:rPr>
                <w:lang w:val="fr-BE"/>
              </w:rPr>
              <w:t>Zmodyfikowano</w:t>
            </w:r>
          </w:p>
        </w:tc>
      </w:tr>
      <w:tr w:rsidR="00C928AD" w14:paraId="3AA56877"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1C36EF0D" w14:textId="77777777" w:rsidR="0036734B" w:rsidRPr="00BC48BA" w:rsidRDefault="00FA7F7F" w:rsidP="009B0F88">
            <w:pPr>
              <w:pStyle w:val="SDSTableTextNormal"/>
              <w:rPr>
                <w:noProof w:val="0"/>
                <w:lang w:val="fr-BE"/>
              </w:rPr>
            </w:pPr>
            <w:r>
              <w:rPr>
                <w:lang w:val="fr-BE"/>
              </w:rPr>
              <w:t>4.1</w:t>
            </w:r>
          </w:p>
        </w:tc>
        <w:tc>
          <w:tcPr>
            <w:tcW w:w="3402" w:type="dxa"/>
            <w:tcBorders>
              <w:top w:val="single" w:sz="4" w:space="0" w:color="339933"/>
              <w:left w:val="single" w:sz="4" w:space="0" w:color="339933"/>
              <w:bottom w:val="single" w:sz="4" w:space="0" w:color="339933"/>
              <w:right w:val="single" w:sz="4" w:space="0" w:color="339933"/>
            </w:tcBorders>
          </w:tcPr>
          <w:p w14:paraId="027D94ED" w14:textId="77777777" w:rsidR="0036734B" w:rsidRPr="00DC539C" w:rsidRDefault="00FA7F7F" w:rsidP="009B0F88">
            <w:pPr>
              <w:pStyle w:val="SDSTableTextNormal"/>
              <w:rPr>
                <w:noProof w:val="0"/>
                <w:lang w:val="fr-BE"/>
              </w:rPr>
            </w:pPr>
            <w:r w:rsidRPr="00DC539C">
              <w:rPr>
                <w:lang w:val="fr-BE"/>
              </w:rPr>
              <w:t>Środki pierwszej pomocy dla osoby udzielającej pierwszej pomocy</w:t>
            </w:r>
          </w:p>
        </w:tc>
        <w:tc>
          <w:tcPr>
            <w:tcW w:w="5099" w:type="dxa"/>
            <w:tcBorders>
              <w:top w:val="single" w:sz="4" w:space="0" w:color="339933"/>
              <w:left w:val="single" w:sz="4" w:space="0" w:color="339933"/>
              <w:bottom w:val="single" w:sz="4" w:space="0" w:color="339933"/>
              <w:right w:val="single" w:sz="4" w:space="0" w:color="339933"/>
            </w:tcBorders>
          </w:tcPr>
          <w:p w14:paraId="26C6FB5A" w14:textId="77777777" w:rsidR="0036734B" w:rsidRPr="00D6420F" w:rsidRDefault="00FA7F7F" w:rsidP="009743E1">
            <w:pPr>
              <w:pStyle w:val="SDSTableTextBold"/>
              <w:rPr>
                <w:lang w:val="fr-BE"/>
              </w:rPr>
            </w:pPr>
            <w:r>
              <w:rPr>
                <w:lang w:val="fr-BE"/>
              </w:rPr>
              <w:t>Dodano</w:t>
            </w:r>
          </w:p>
        </w:tc>
      </w:tr>
      <w:tr w:rsidR="00C928AD" w14:paraId="508E35A0"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6A5739F" w14:textId="77777777" w:rsidR="0036734B" w:rsidRPr="00BC48BA" w:rsidRDefault="00FA7F7F" w:rsidP="009B0F88">
            <w:pPr>
              <w:pStyle w:val="SDSTableTextNormal"/>
              <w:rPr>
                <w:noProof w:val="0"/>
                <w:lang w:val="fr-BE"/>
              </w:rPr>
            </w:pPr>
            <w:r>
              <w:rPr>
                <w:lang w:val="fr-BE"/>
              </w:rPr>
              <w:t>4.2</w:t>
            </w:r>
          </w:p>
        </w:tc>
        <w:tc>
          <w:tcPr>
            <w:tcW w:w="3402" w:type="dxa"/>
            <w:tcBorders>
              <w:top w:val="single" w:sz="4" w:space="0" w:color="339933"/>
              <w:left w:val="single" w:sz="4" w:space="0" w:color="339933"/>
              <w:bottom w:val="single" w:sz="4" w:space="0" w:color="339933"/>
              <w:right w:val="single" w:sz="4" w:space="0" w:color="339933"/>
            </w:tcBorders>
          </w:tcPr>
          <w:p w14:paraId="44518529" w14:textId="77777777" w:rsidR="0036734B" w:rsidRPr="00DC539C" w:rsidRDefault="00FA7F7F" w:rsidP="009B0F88">
            <w:pPr>
              <w:pStyle w:val="SDSTableTextNormal"/>
              <w:rPr>
                <w:noProof w:val="0"/>
                <w:lang w:val="fr-BE"/>
              </w:rPr>
            </w:pPr>
            <w:r w:rsidRPr="00DC539C">
              <w:rPr>
                <w:lang w:val="fr-BE"/>
              </w:rPr>
              <w:t>Symptomy/skutki w przypadku inhalacji</w:t>
            </w:r>
          </w:p>
        </w:tc>
        <w:tc>
          <w:tcPr>
            <w:tcW w:w="5099" w:type="dxa"/>
            <w:tcBorders>
              <w:top w:val="single" w:sz="4" w:space="0" w:color="339933"/>
              <w:left w:val="single" w:sz="4" w:space="0" w:color="339933"/>
              <w:bottom w:val="single" w:sz="4" w:space="0" w:color="339933"/>
              <w:right w:val="single" w:sz="4" w:space="0" w:color="339933"/>
            </w:tcBorders>
          </w:tcPr>
          <w:p w14:paraId="066E4D0A" w14:textId="77777777" w:rsidR="0036734B" w:rsidRPr="00D6420F" w:rsidRDefault="00FA7F7F" w:rsidP="009743E1">
            <w:pPr>
              <w:pStyle w:val="SDSTableTextBold"/>
              <w:rPr>
                <w:lang w:val="fr-BE"/>
              </w:rPr>
            </w:pPr>
            <w:r>
              <w:rPr>
                <w:lang w:val="fr-BE"/>
              </w:rPr>
              <w:t>Dodano</w:t>
            </w:r>
          </w:p>
        </w:tc>
      </w:tr>
      <w:tr w:rsidR="00C928AD" w14:paraId="13706D6C"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AAC0F6B" w14:textId="77777777" w:rsidR="0036734B" w:rsidRPr="00BC48BA" w:rsidRDefault="00FA7F7F" w:rsidP="009B0F88">
            <w:pPr>
              <w:pStyle w:val="SDSTableTextNormal"/>
              <w:rPr>
                <w:noProof w:val="0"/>
                <w:lang w:val="fr-BE"/>
              </w:rPr>
            </w:pPr>
            <w:r>
              <w:rPr>
                <w:lang w:val="fr-BE"/>
              </w:rPr>
              <w:t>5.2</w:t>
            </w:r>
          </w:p>
        </w:tc>
        <w:tc>
          <w:tcPr>
            <w:tcW w:w="3402" w:type="dxa"/>
            <w:tcBorders>
              <w:top w:val="single" w:sz="4" w:space="0" w:color="339933"/>
              <w:left w:val="single" w:sz="4" w:space="0" w:color="339933"/>
              <w:bottom w:val="single" w:sz="4" w:space="0" w:color="339933"/>
              <w:right w:val="single" w:sz="4" w:space="0" w:color="339933"/>
            </w:tcBorders>
          </w:tcPr>
          <w:p w14:paraId="35D862F9" w14:textId="77777777" w:rsidR="0036734B" w:rsidRPr="00E158AE" w:rsidRDefault="00FA7F7F" w:rsidP="009B0F88">
            <w:pPr>
              <w:pStyle w:val="SDSTableTextNormal"/>
              <w:rPr>
                <w:noProof w:val="0"/>
              </w:rPr>
            </w:pPr>
            <w:r>
              <w:t>Zagrożenie wybuchem</w:t>
            </w:r>
          </w:p>
        </w:tc>
        <w:tc>
          <w:tcPr>
            <w:tcW w:w="5099" w:type="dxa"/>
            <w:tcBorders>
              <w:top w:val="single" w:sz="4" w:space="0" w:color="339933"/>
              <w:left w:val="single" w:sz="4" w:space="0" w:color="339933"/>
              <w:bottom w:val="single" w:sz="4" w:space="0" w:color="339933"/>
              <w:right w:val="single" w:sz="4" w:space="0" w:color="339933"/>
            </w:tcBorders>
          </w:tcPr>
          <w:p w14:paraId="4959C1E6" w14:textId="77777777" w:rsidR="0036734B" w:rsidRPr="00D6420F" w:rsidRDefault="00FA7F7F" w:rsidP="009743E1">
            <w:pPr>
              <w:pStyle w:val="SDSTableTextBold"/>
              <w:rPr>
                <w:lang w:val="fr-BE"/>
              </w:rPr>
            </w:pPr>
            <w:r>
              <w:rPr>
                <w:lang w:val="fr-BE"/>
              </w:rPr>
              <w:t>Dodano</w:t>
            </w:r>
          </w:p>
        </w:tc>
      </w:tr>
      <w:tr w:rsidR="00C928AD" w14:paraId="5C7E225B"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5B228C0B" w14:textId="77777777" w:rsidR="0036734B" w:rsidRPr="00BC48BA" w:rsidRDefault="00FA7F7F" w:rsidP="009B0F88">
            <w:pPr>
              <w:pStyle w:val="SDSTableTextNormal"/>
              <w:rPr>
                <w:noProof w:val="0"/>
                <w:lang w:val="fr-BE"/>
              </w:rPr>
            </w:pPr>
            <w:r>
              <w:rPr>
                <w:lang w:val="fr-BE"/>
              </w:rPr>
              <w:t>5.3</w:t>
            </w:r>
          </w:p>
        </w:tc>
        <w:tc>
          <w:tcPr>
            <w:tcW w:w="3402" w:type="dxa"/>
            <w:tcBorders>
              <w:top w:val="single" w:sz="4" w:space="0" w:color="339933"/>
              <w:left w:val="single" w:sz="4" w:space="0" w:color="339933"/>
              <w:bottom w:val="single" w:sz="4" w:space="0" w:color="339933"/>
              <w:right w:val="single" w:sz="4" w:space="0" w:color="339933"/>
            </w:tcBorders>
          </w:tcPr>
          <w:p w14:paraId="57636A98" w14:textId="77777777" w:rsidR="0036734B" w:rsidRPr="00E158AE" w:rsidRDefault="00FA7F7F" w:rsidP="009B0F88">
            <w:pPr>
              <w:pStyle w:val="SDSTableTextNormal"/>
              <w:rPr>
                <w:noProof w:val="0"/>
              </w:rPr>
            </w:pPr>
            <w:r>
              <w:t>Instrukcje gaśnicze</w:t>
            </w:r>
          </w:p>
        </w:tc>
        <w:tc>
          <w:tcPr>
            <w:tcW w:w="5099" w:type="dxa"/>
            <w:tcBorders>
              <w:top w:val="single" w:sz="4" w:space="0" w:color="339933"/>
              <w:left w:val="single" w:sz="4" w:space="0" w:color="339933"/>
              <w:bottom w:val="single" w:sz="4" w:space="0" w:color="339933"/>
              <w:right w:val="single" w:sz="4" w:space="0" w:color="339933"/>
            </w:tcBorders>
          </w:tcPr>
          <w:p w14:paraId="1BFD38F0" w14:textId="77777777" w:rsidR="0036734B" w:rsidRPr="00D6420F" w:rsidRDefault="00FA7F7F" w:rsidP="009743E1">
            <w:pPr>
              <w:pStyle w:val="SDSTableTextBold"/>
              <w:rPr>
                <w:lang w:val="fr-BE"/>
              </w:rPr>
            </w:pPr>
            <w:r>
              <w:rPr>
                <w:lang w:val="fr-BE"/>
              </w:rPr>
              <w:t>Zmodyfikowano</w:t>
            </w:r>
          </w:p>
        </w:tc>
      </w:tr>
      <w:tr w:rsidR="00C928AD" w14:paraId="644ABE93"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DF8EEB9" w14:textId="77777777" w:rsidR="0036734B" w:rsidRPr="00BC48BA" w:rsidRDefault="00FA7F7F" w:rsidP="009B0F88">
            <w:pPr>
              <w:pStyle w:val="SDSTableTextNormal"/>
              <w:rPr>
                <w:noProof w:val="0"/>
                <w:lang w:val="fr-BE"/>
              </w:rPr>
            </w:pPr>
            <w:r>
              <w:rPr>
                <w:lang w:val="fr-BE"/>
              </w:rPr>
              <w:t>6.1</w:t>
            </w:r>
          </w:p>
        </w:tc>
        <w:tc>
          <w:tcPr>
            <w:tcW w:w="3402" w:type="dxa"/>
            <w:tcBorders>
              <w:top w:val="single" w:sz="4" w:space="0" w:color="339933"/>
              <w:left w:val="single" w:sz="4" w:space="0" w:color="339933"/>
              <w:bottom w:val="single" w:sz="4" w:space="0" w:color="339933"/>
              <w:right w:val="single" w:sz="4" w:space="0" w:color="339933"/>
            </w:tcBorders>
          </w:tcPr>
          <w:p w14:paraId="01EB1E1B" w14:textId="77777777" w:rsidR="0036734B" w:rsidRPr="00E158AE" w:rsidRDefault="00FA7F7F" w:rsidP="009B0F88">
            <w:pPr>
              <w:pStyle w:val="SDSTableTextNormal"/>
              <w:rPr>
                <w:noProof w:val="0"/>
              </w:rPr>
            </w:pPr>
            <w:r>
              <w:t>Procedury awaryjne</w:t>
            </w:r>
          </w:p>
        </w:tc>
        <w:tc>
          <w:tcPr>
            <w:tcW w:w="5099" w:type="dxa"/>
            <w:tcBorders>
              <w:top w:val="single" w:sz="4" w:space="0" w:color="339933"/>
              <w:left w:val="single" w:sz="4" w:space="0" w:color="339933"/>
              <w:bottom w:val="single" w:sz="4" w:space="0" w:color="339933"/>
              <w:right w:val="single" w:sz="4" w:space="0" w:color="339933"/>
            </w:tcBorders>
          </w:tcPr>
          <w:p w14:paraId="33EE9EB1" w14:textId="77777777" w:rsidR="0036734B" w:rsidRPr="00D6420F" w:rsidRDefault="00FA7F7F" w:rsidP="009743E1">
            <w:pPr>
              <w:pStyle w:val="SDSTableTextBold"/>
              <w:rPr>
                <w:lang w:val="fr-BE"/>
              </w:rPr>
            </w:pPr>
            <w:r>
              <w:rPr>
                <w:lang w:val="fr-BE"/>
              </w:rPr>
              <w:t>Zmodyfikowano</w:t>
            </w:r>
          </w:p>
        </w:tc>
      </w:tr>
      <w:tr w:rsidR="00C928AD" w14:paraId="24A7C412"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227DE8D1" w14:textId="77777777" w:rsidR="0036734B" w:rsidRPr="00BC48BA" w:rsidRDefault="00FA7F7F" w:rsidP="009B0F88">
            <w:pPr>
              <w:pStyle w:val="SDSTableTextNormal"/>
              <w:rPr>
                <w:noProof w:val="0"/>
                <w:lang w:val="fr-BE"/>
              </w:rPr>
            </w:pPr>
            <w:r>
              <w:rPr>
                <w:lang w:val="fr-BE"/>
              </w:rPr>
              <w:t>6.1</w:t>
            </w:r>
          </w:p>
        </w:tc>
        <w:tc>
          <w:tcPr>
            <w:tcW w:w="3402" w:type="dxa"/>
            <w:tcBorders>
              <w:top w:val="single" w:sz="4" w:space="0" w:color="339933"/>
              <w:left w:val="single" w:sz="4" w:space="0" w:color="339933"/>
              <w:bottom w:val="single" w:sz="4" w:space="0" w:color="339933"/>
              <w:right w:val="single" w:sz="4" w:space="0" w:color="339933"/>
            </w:tcBorders>
          </w:tcPr>
          <w:p w14:paraId="5359647B" w14:textId="77777777" w:rsidR="0036734B" w:rsidRPr="00E158AE" w:rsidRDefault="00FA7F7F" w:rsidP="009B0F88">
            <w:pPr>
              <w:pStyle w:val="SDSTableTextNormal"/>
              <w:rPr>
                <w:noProof w:val="0"/>
              </w:rPr>
            </w:pPr>
            <w:r>
              <w:t>Ogólne środki zaradcze</w:t>
            </w:r>
          </w:p>
        </w:tc>
        <w:tc>
          <w:tcPr>
            <w:tcW w:w="5099" w:type="dxa"/>
            <w:tcBorders>
              <w:top w:val="single" w:sz="4" w:space="0" w:color="339933"/>
              <w:left w:val="single" w:sz="4" w:space="0" w:color="339933"/>
              <w:bottom w:val="single" w:sz="4" w:space="0" w:color="339933"/>
              <w:right w:val="single" w:sz="4" w:space="0" w:color="339933"/>
            </w:tcBorders>
          </w:tcPr>
          <w:p w14:paraId="27709242" w14:textId="77777777" w:rsidR="0036734B" w:rsidRPr="00D6420F" w:rsidRDefault="00FA7F7F" w:rsidP="009743E1">
            <w:pPr>
              <w:pStyle w:val="SDSTableTextBold"/>
              <w:rPr>
                <w:lang w:val="fr-BE"/>
              </w:rPr>
            </w:pPr>
            <w:r>
              <w:rPr>
                <w:lang w:val="fr-BE"/>
              </w:rPr>
              <w:t>Dodano</w:t>
            </w:r>
          </w:p>
        </w:tc>
      </w:tr>
      <w:tr w:rsidR="00C928AD" w14:paraId="3DE976E1"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5319B510" w14:textId="77777777" w:rsidR="0036734B" w:rsidRPr="00BC48BA" w:rsidRDefault="00FA7F7F" w:rsidP="009B0F88">
            <w:pPr>
              <w:pStyle w:val="SDSTableTextNormal"/>
              <w:rPr>
                <w:noProof w:val="0"/>
                <w:lang w:val="fr-BE"/>
              </w:rPr>
            </w:pPr>
            <w:r>
              <w:rPr>
                <w:lang w:val="fr-BE"/>
              </w:rPr>
              <w:t>6.1</w:t>
            </w:r>
          </w:p>
        </w:tc>
        <w:tc>
          <w:tcPr>
            <w:tcW w:w="3402" w:type="dxa"/>
            <w:tcBorders>
              <w:top w:val="single" w:sz="4" w:space="0" w:color="339933"/>
              <w:left w:val="single" w:sz="4" w:space="0" w:color="339933"/>
              <w:bottom w:val="single" w:sz="4" w:space="0" w:color="339933"/>
              <w:right w:val="single" w:sz="4" w:space="0" w:color="339933"/>
            </w:tcBorders>
          </w:tcPr>
          <w:p w14:paraId="1C440E71" w14:textId="77777777" w:rsidR="0036734B" w:rsidRPr="00E158AE" w:rsidRDefault="00FA7F7F" w:rsidP="009B0F88">
            <w:pPr>
              <w:pStyle w:val="SDSTableTextNormal"/>
              <w:rPr>
                <w:noProof w:val="0"/>
              </w:rPr>
            </w:pPr>
            <w:r>
              <w:t>Wyposażenie ochronne</w:t>
            </w:r>
          </w:p>
        </w:tc>
        <w:tc>
          <w:tcPr>
            <w:tcW w:w="5099" w:type="dxa"/>
            <w:tcBorders>
              <w:top w:val="single" w:sz="4" w:space="0" w:color="339933"/>
              <w:left w:val="single" w:sz="4" w:space="0" w:color="339933"/>
              <w:bottom w:val="single" w:sz="4" w:space="0" w:color="339933"/>
              <w:right w:val="single" w:sz="4" w:space="0" w:color="339933"/>
            </w:tcBorders>
          </w:tcPr>
          <w:p w14:paraId="79EAC08A" w14:textId="77777777" w:rsidR="0036734B" w:rsidRPr="00D6420F" w:rsidRDefault="00FA7F7F" w:rsidP="009743E1">
            <w:pPr>
              <w:pStyle w:val="SDSTableTextBold"/>
              <w:rPr>
                <w:lang w:val="fr-BE"/>
              </w:rPr>
            </w:pPr>
            <w:r>
              <w:rPr>
                <w:lang w:val="fr-BE"/>
              </w:rPr>
              <w:t>Dodano</w:t>
            </w:r>
          </w:p>
        </w:tc>
      </w:tr>
      <w:tr w:rsidR="00C928AD" w14:paraId="13F8352E"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0825C3F" w14:textId="77777777" w:rsidR="0036734B" w:rsidRPr="00BC48BA" w:rsidRDefault="00FA7F7F" w:rsidP="009B0F88">
            <w:pPr>
              <w:pStyle w:val="SDSTableTextNormal"/>
              <w:rPr>
                <w:noProof w:val="0"/>
                <w:lang w:val="fr-BE"/>
              </w:rPr>
            </w:pPr>
            <w:r>
              <w:rPr>
                <w:lang w:val="fr-BE"/>
              </w:rPr>
              <w:t>6.1</w:t>
            </w:r>
          </w:p>
        </w:tc>
        <w:tc>
          <w:tcPr>
            <w:tcW w:w="3402" w:type="dxa"/>
            <w:tcBorders>
              <w:top w:val="single" w:sz="4" w:space="0" w:color="339933"/>
              <w:left w:val="single" w:sz="4" w:space="0" w:color="339933"/>
              <w:bottom w:val="single" w:sz="4" w:space="0" w:color="339933"/>
              <w:right w:val="single" w:sz="4" w:space="0" w:color="339933"/>
            </w:tcBorders>
          </w:tcPr>
          <w:p w14:paraId="6419B3CD" w14:textId="77777777" w:rsidR="0036734B" w:rsidRPr="00E158AE" w:rsidRDefault="00FA7F7F" w:rsidP="009B0F88">
            <w:pPr>
              <w:pStyle w:val="SDSTableTextNormal"/>
              <w:rPr>
                <w:noProof w:val="0"/>
              </w:rPr>
            </w:pPr>
            <w:r>
              <w:t>Procedury awaryjne</w:t>
            </w:r>
          </w:p>
        </w:tc>
        <w:tc>
          <w:tcPr>
            <w:tcW w:w="5099" w:type="dxa"/>
            <w:tcBorders>
              <w:top w:val="single" w:sz="4" w:space="0" w:color="339933"/>
              <w:left w:val="single" w:sz="4" w:space="0" w:color="339933"/>
              <w:bottom w:val="single" w:sz="4" w:space="0" w:color="339933"/>
              <w:right w:val="single" w:sz="4" w:space="0" w:color="339933"/>
            </w:tcBorders>
          </w:tcPr>
          <w:p w14:paraId="4913B449" w14:textId="77777777" w:rsidR="0036734B" w:rsidRPr="00D6420F" w:rsidRDefault="00FA7F7F" w:rsidP="009743E1">
            <w:pPr>
              <w:pStyle w:val="SDSTableTextBold"/>
              <w:rPr>
                <w:lang w:val="fr-BE"/>
              </w:rPr>
            </w:pPr>
            <w:r>
              <w:rPr>
                <w:lang w:val="fr-BE"/>
              </w:rPr>
              <w:t>Dodano</w:t>
            </w:r>
          </w:p>
        </w:tc>
      </w:tr>
      <w:tr w:rsidR="00C928AD" w14:paraId="3D45BA63"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341CE553" w14:textId="77777777" w:rsidR="0036734B" w:rsidRPr="00BC48BA" w:rsidRDefault="00FA7F7F" w:rsidP="009B0F88">
            <w:pPr>
              <w:pStyle w:val="SDSTableTextNormal"/>
              <w:rPr>
                <w:noProof w:val="0"/>
                <w:lang w:val="fr-BE"/>
              </w:rPr>
            </w:pPr>
            <w:r>
              <w:rPr>
                <w:lang w:val="fr-BE"/>
              </w:rPr>
              <w:t>6.3</w:t>
            </w:r>
          </w:p>
        </w:tc>
        <w:tc>
          <w:tcPr>
            <w:tcW w:w="3402" w:type="dxa"/>
            <w:tcBorders>
              <w:top w:val="single" w:sz="4" w:space="0" w:color="339933"/>
              <w:left w:val="single" w:sz="4" w:space="0" w:color="339933"/>
              <w:bottom w:val="single" w:sz="4" w:space="0" w:color="339933"/>
              <w:right w:val="single" w:sz="4" w:space="0" w:color="339933"/>
            </w:tcBorders>
          </w:tcPr>
          <w:p w14:paraId="53968328" w14:textId="77777777" w:rsidR="0036734B" w:rsidRPr="00E158AE" w:rsidRDefault="00FA7F7F" w:rsidP="009B0F88">
            <w:pPr>
              <w:pStyle w:val="SDSTableTextNormal"/>
              <w:rPr>
                <w:noProof w:val="0"/>
              </w:rPr>
            </w:pPr>
            <w:r>
              <w:t>Zapobieganie rozprzestrzenianiu się skażenia</w:t>
            </w:r>
          </w:p>
        </w:tc>
        <w:tc>
          <w:tcPr>
            <w:tcW w:w="5099" w:type="dxa"/>
            <w:tcBorders>
              <w:top w:val="single" w:sz="4" w:space="0" w:color="339933"/>
              <w:left w:val="single" w:sz="4" w:space="0" w:color="339933"/>
              <w:bottom w:val="single" w:sz="4" w:space="0" w:color="339933"/>
              <w:right w:val="single" w:sz="4" w:space="0" w:color="339933"/>
            </w:tcBorders>
          </w:tcPr>
          <w:p w14:paraId="503285D9" w14:textId="77777777" w:rsidR="0036734B" w:rsidRPr="00D6420F" w:rsidRDefault="00FA7F7F" w:rsidP="009743E1">
            <w:pPr>
              <w:pStyle w:val="SDSTableTextBold"/>
              <w:rPr>
                <w:lang w:val="fr-BE"/>
              </w:rPr>
            </w:pPr>
            <w:r>
              <w:rPr>
                <w:lang w:val="fr-BE"/>
              </w:rPr>
              <w:t>Dodano</w:t>
            </w:r>
          </w:p>
        </w:tc>
      </w:tr>
      <w:tr w:rsidR="00C928AD" w14:paraId="4F3F3BF6"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370C38AA" w14:textId="77777777" w:rsidR="0036734B" w:rsidRPr="00BC48BA" w:rsidRDefault="00FA7F7F" w:rsidP="009B0F88">
            <w:pPr>
              <w:pStyle w:val="SDSTableTextNormal"/>
              <w:rPr>
                <w:noProof w:val="0"/>
                <w:lang w:val="fr-BE"/>
              </w:rPr>
            </w:pPr>
            <w:r>
              <w:rPr>
                <w:lang w:val="fr-BE"/>
              </w:rPr>
              <w:t>7.1</w:t>
            </w:r>
          </w:p>
        </w:tc>
        <w:tc>
          <w:tcPr>
            <w:tcW w:w="3402" w:type="dxa"/>
            <w:tcBorders>
              <w:top w:val="single" w:sz="4" w:space="0" w:color="339933"/>
              <w:left w:val="single" w:sz="4" w:space="0" w:color="339933"/>
              <w:bottom w:val="single" w:sz="4" w:space="0" w:color="339933"/>
              <w:right w:val="single" w:sz="4" w:space="0" w:color="339933"/>
            </w:tcBorders>
          </w:tcPr>
          <w:p w14:paraId="6AE69D49" w14:textId="77777777" w:rsidR="0036734B" w:rsidRPr="00DC539C" w:rsidRDefault="00FA7F7F" w:rsidP="009B0F88">
            <w:pPr>
              <w:pStyle w:val="SDSTableTextNormal"/>
              <w:rPr>
                <w:noProof w:val="0"/>
                <w:lang w:val="fr-BE"/>
              </w:rPr>
            </w:pPr>
            <w:r w:rsidRPr="00DC539C">
              <w:rPr>
                <w:lang w:val="fr-BE"/>
              </w:rPr>
              <w:t>Środki ostrożności dotyczące bezpiecznego postępowania</w:t>
            </w:r>
          </w:p>
        </w:tc>
        <w:tc>
          <w:tcPr>
            <w:tcW w:w="5099" w:type="dxa"/>
            <w:tcBorders>
              <w:top w:val="single" w:sz="4" w:space="0" w:color="339933"/>
              <w:left w:val="single" w:sz="4" w:space="0" w:color="339933"/>
              <w:bottom w:val="single" w:sz="4" w:space="0" w:color="339933"/>
              <w:right w:val="single" w:sz="4" w:space="0" w:color="339933"/>
            </w:tcBorders>
          </w:tcPr>
          <w:p w14:paraId="2C2CD6F5" w14:textId="77777777" w:rsidR="0036734B" w:rsidRPr="00D6420F" w:rsidRDefault="00FA7F7F" w:rsidP="009743E1">
            <w:pPr>
              <w:pStyle w:val="SDSTableTextBold"/>
              <w:rPr>
                <w:lang w:val="fr-BE"/>
              </w:rPr>
            </w:pPr>
            <w:r>
              <w:rPr>
                <w:lang w:val="fr-BE"/>
              </w:rPr>
              <w:t>Zmodyfikowano</w:t>
            </w:r>
          </w:p>
        </w:tc>
      </w:tr>
      <w:tr w:rsidR="00C928AD" w14:paraId="4C68940E"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7EC26BB" w14:textId="77777777" w:rsidR="0036734B" w:rsidRPr="00BC48BA" w:rsidRDefault="00FA7F7F" w:rsidP="009B0F88">
            <w:pPr>
              <w:pStyle w:val="SDSTableTextNormal"/>
              <w:rPr>
                <w:noProof w:val="0"/>
                <w:lang w:val="fr-BE"/>
              </w:rPr>
            </w:pPr>
            <w:r>
              <w:rPr>
                <w:lang w:val="fr-BE"/>
              </w:rPr>
              <w:t>7.2</w:t>
            </w:r>
          </w:p>
        </w:tc>
        <w:tc>
          <w:tcPr>
            <w:tcW w:w="3402" w:type="dxa"/>
            <w:tcBorders>
              <w:top w:val="single" w:sz="4" w:space="0" w:color="339933"/>
              <w:left w:val="single" w:sz="4" w:space="0" w:color="339933"/>
              <w:bottom w:val="single" w:sz="4" w:space="0" w:color="339933"/>
              <w:right w:val="single" w:sz="4" w:space="0" w:color="339933"/>
            </w:tcBorders>
          </w:tcPr>
          <w:p w14:paraId="4996B005" w14:textId="77777777" w:rsidR="0036734B" w:rsidRPr="00E158AE" w:rsidRDefault="00FA7F7F" w:rsidP="009B0F88">
            <w:pPr>
              <w:pStyle w:val="SDSTableTextNormal"/>
              <w:rPr>
                <w:noProof w:val="0"/>
              </w:rPr>
            </w:pPr>
            <w:r>
              <w:t>Materiały pakunkowe</w:t>
            </w:r>
          </w:p>
        </w:tc>
        <w:tc>
          <w:tcPr>
            <w:tcW w:w="5099" w:type="dxa"/>
            <w:tcBorders>
              <w:top w:val="single" w:sz="4" w:space="0" w:color="339933"/>
              <w:left w:val="single" w:sz="4" w:space="0" w:color="339933"/>
              <w:bottom w:val="single" w:sz="4" w:space="0" w:color="339933"/>
              <w:right w:val="single" w:sz="4" w:space="0" w:color="339933"/>
            </w:tcBorders>
          </w:tcPr>
          <w:p w14:paraId="34EB92B9" w14:textId="77777777" w:rsidR="0036734B" w:rsidRPr="00D6420F" w:rsidRDefault="00FA7F7F" w:rsidP="009743E1">
            <w:pPr>
              <w:pStyle w:val="SDSTableTextBold"/>
              <w:rPr>
                <w:lang w:val="fr-BE"/>
              </w:rPr>
            </w:pPr>
            <w:r>
              <w:rPr>
                <w:lang w:val="fr-BE"/>
              </w:rPr>
              <w:t>Dodano</w:t>
            </w:r>
          </w:p>
        </w:tc>
      </w:tr>
      <w:tr w:rsidR="00C928AD" w14:paraId="45076537"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304B68C" w14:textId="77777777" w:rsidR="0036734B" w:rsidRPr="00BC48BA" w:rsidRDefault="00FA7F7F" w:rsidP="009B0F88">
            <w:pPr>
              <w:pStyle w:val="SDSTableTextNormal"/>
              <w:rPr>
                <w:noProof w:val="0"/>
                <w:lang w:val="fr-BE"/>
              </w:rPr>
            </w:pPr>
            <w:r>
              <w:rPr>
                <w:lang w:val="fr-BE"/>
              </w:rPr>
              <w:t>7.2</w:t>
            </w:r>
          </w:p>
        </w:tc>
        <w:tc>
          <w:tcPr>
            <w:tcW w:w="3402" w:type="dxa"/>
            <w:tcBorders>
              <w:top w:val="single" w:sz="4" w:space="0" w:color="339933"/>
              <w:left w:val="single" w:sz="4" w:space="0" w:color="339933"/>
              <w:bottom w:val="single" w:sz="4" w:space="0" w:color="339933"/>
              <w:right w:val="single" w:sz="4" w:space="0" w:color="339933"/>
            </w:tcBorders>
          </w:tcPr>
          <w:p w14:paraId="46DC146B" w14:textId="77777777" w:rsidR="0036734B" w:rsidRPr="00E158AE" w:rsidRDefault="00FA7F7F" w:rsidP="009B0F88">
            <w:pPr>
              <w:pStyle w:val="SDSTableTextNormal"/>
              <w:rPr>
                <w:noProof w:val="0"/>
              </w:rPr>
            </w:pPr>
            <w:r>
              <w:t>Środki techniczne</w:t>
            </w:r>
          </w:p>
        </w:tc>
        <w:tc>
          <w:tcPr>
            <w:tcW w:w="5099" w:type="dxa"/>
            <w:tcBorders>
              <w:top w:val="single" w:sz="4" w:space="0" w:color="339933"/>
              <w:left w:val="single" w:sz="4" w:space="0" w:color="339933"/>
              <w:bottom w:val="single" w:sz="4" w:space="0" w:color="339933"/>
              <w:right w:val="single" w:sz="4" w:space="0" w:color="339933"/>
            </w:tcBorders>
          </w:tcPr>
          <w:p w14:paraId="04081482" w14:textId="77777777" w:rsidR="0036734B" w:rsidRPr="00D6420F" w:rsidRDefault="00FA7F7F" w:rsidP="009743E1">
            <w:pPr>
              <w:pStyle w:val="SDSTableTextBold"/>
              <w:rPr>
                <w:lang w:val="fr-BE"/>
              </w:rPr>
            </w:pPr>
            <w:r>
              <w:rPr>
                <w:lang w:val="fr-BE"/>
              </w:rPr>
              <w:t>Dodano</w:t>
            </w:r>
          </w:p>
        </w:tc>
      </w:tr>
      <w:tr w:rsidR="00C928AD" w14:paraId="61F7F13B"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7C2CC57" w14:textId="77777777" w:rsidR="0036734B" w:rsidRPr="00BC48BA" w:rsidRDefault="00FA7F7F" w:rsidP="009B0F88">
            <w:pPr>
              <w:pStyle w:val="SDSTableTextNormal"/>
              <w:rPr>
                <w:noProof w:val="0"/>
                <w:lang w:val="fr-BE"/>
              </w:rPr>
            </w:pPr>
            <w:r>
              <w:rPr>
                <w:lang w:val="fr-BE"/>
              </w:rPr>
              <w:t>8.2</w:t>
            </w:r>
          </w:p>
        </w:tc>
        <w:tc>
          <w:tcPr>
            <w:tcW w:w="3402" w:type="dxa"/>
            <w:tcBorders>
              <w:top w:val="single" w:sz="4" w:space="0" w:color="339933"/>
              <w:left w:val="single" w:sz="4" w:space="0" w:color="339933"/>
              <w:bottom w:val="single" w:sz="4" w:space="0" w:color="339933"/>
              <w:right w:val="single" w:sz="4" w:space="0" w:color="339933"/>
            </w:tcBorders>
          </w:tcPr>
          <w:p w14:paraId="17260BE3" w14:textId="77777777" w:rsidR="0036734B" w:rsidRPr="00E158AE" w:rsidRDefault="00FA7F7F" w:rsidP="009B0F88">
            <w:pPr>
              <w:pStyle w:val="SDSTableTextNormal"/>
              <w:rPr>
                <w:noProof w:val="0"/>
              </w:rPr>
            </w:pPr>
            <w:r>
              <w:t>Środki ochrony indywidualnej</w:t>
            </w:r>
          </w:p>
        </w:tc>
        <w:tc>
          <w:tcPr>
            <w:tcW w:w="5099" w:type="dxa"/>
            <w:tcBorders>
              <w:top w:val="single" w:sz="4" w:space="0" w:color="339933"/>
              <w:left w:val="single" w:sz="4" w:space="0" w:color="339933"/>
              <w:bottom w:val="single" w:sz="4" w:space="0" w:color="339933"/>
              <w:right w:val="single" w:sz="4" w:space="0" w:color="339933"/>
            </w:tcBorders>
          </w:tcPr>
          <w:p w14:paraId="29A2B49F" w14:textId="77777777" w:rsidR="0036734B" w:rsidRPr="00D6420F" w:rsidRDefault="00FA7F7F" w:rsidP="009743E1">
            <w:pPr>
              <w:pStyle w:val="SDSTableTextBold"/>
              <w:rPr>
                <w:lang w:val="fr-BE"/>
              </w:rPr>
            </w:pPr>
            <w:r>
              <w:rPr>
                <w:lang w:val="fr-BE"/>
              </w:rPr>
              <w:t>Zmodyfikowano</w:t>
            </w:r>
          </w:p>
        </w:tc>
      </w:tr>
      <w:tr w:rsidR="00C928AD" w14:paraId="2BC713F7"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FEE4A7B" w14:textId="77777777" w:rsidR="0036734B" w:rsidRPr="00BC48BA" w:rsidRDefault="00FA7F7F" w:rsidP="009B0F88">
            <w:pPr>
              <w:pStyle w:val="SDSTableTextNormal"/>
              <w:rPr>
                <w:noProof w:val="0"/>
                <w:lang w:val="fr-BE"/>
              </w:rPr>
            </w:pPr>
            <w:r>
              <w:rPr>
                <w:lang w:val="fr-BE"/>
              </w:rPr>
              <w:t>8.2</w:t>
            </w:r>
          </w:p>
        </w:tc>
        <w:tc>
          <w:tcPr>
            <w:tcW w:w="3402" w:type="dxa"/>
            <w:tcBorders>
              <w:top w:val="single" w:sz="4" w:space="0" w:color="339933"/>
              <w:left w:val="single" w:sz="4" w:space="0" w:color="339933"/>
              <w:bottom w:val="single" w:sz="4" w:space="0" w:color="339933"/>
              <w:right w:val="single" w:sz="4" w:space="0" w:color="339933"/>
            </w:tcBorders>
          </w:tcPr>
          <w:p w14:paraId="73AC6005" w14:textId="77777777" w:rsidR="0036734B" w:rsidRPr="00E158AE" w:rsidRDefault="00FA7F7F" w:rsidP="009B0F88">
            <w:pPr>
              <w:pStyle w:val="SDSTableTextNormal"/>
              <w:rPr>
                <w:noProof w:val="0"/>
              </w:rPr>
            </w:pPr>
            <w:r>
              <w:t>Ochrona skóry i ciała</w:t>
            </w:r>
          </w:p>
        </w:tc>
        <w:tc>
          <w:tcPr>
            <w:tcW w:w="5099" w:type="dxa"/>
            <w:tcBorders>
              <w:top w:val="single" w:sz="4" w:space="0" w:color="339933"/>
              <w:left w:val="single" w:sz="4" w:space="0" w:color="339933"/>
              <w:bottom w:val="single" w:sz="4" w:space="0" w:color="339933"/>
              <w:right w:val="single" w:sz="4" w:space="0" w:color="339933"/>
            </w:tcBorders>
          </w:tcPr>
          <w:p w14:paraId="36EC8C17" w14:textId="77777777" w:rsidR="0036734B" w:rsidRPr="00D6420F" w:rsidRDefault="00FA7F7F" w:rsidP="009743E1">
            <w:pPr>
              <w:pStyle w:val="SDSTableTextBold"/>
              <w:rPr>
                <w:lang w:val="fr-BE"/>
              </w:rPr>
            </w:pPr>
            <w:r>
              <w:rPr>
                <w:lang w:val="fr-BE"/>
              </w:rPr>
              <w:t>Zmodyfikowano</w:t>
            </w:r>
          </w:p>
        </w:tc>
      </w:tr>
      <w:tr w:rsidR="00C928AD" w14:paraId="50B517E3"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F55BAC2" w14:textId="77777777" w:rsidR="0036734B" w:rsidRPr="00BC48BA" w:rsidRDefault="00FA7F7F" w:rsidP="009B0F88">
            <w:pPr>
              <w:pStyle w:val="SDSTableTextNormal"/>
              <w:rPr>
                <w:noProof w:val="0"/>
                <w:lang w:val="fr-BE"/>
              </w:rPr>
            </w:pPr>
            <w:r>
              <w:rPr>
                <w:lang w:val="fr-BE"/>
              </w:rPr>
              <w:t>8.2</w:t>
            </w:r>
          </w:p>
        </w:tc>
        <w:tc>
          <w:tcPr>
            <w:tcW w:w="3402" w:type="dxa"/>
            <w:tcBorders>
              <w:top w:val="single" w:sz="4" w:space="0" w:color="339933"/>
              <w:left w:val="single" w:sz="4" w:space="0" w:color="339933"/>
              <w:bottom w:val="single" w:sz="4" w:space="0" w:color="339933"/>
              <w:right w:val="single" w:sz="4" w:space="0" w:color="339933"/>
            </w:tcBorders>
          </w:tcPr>
          <w:p w14:paraId="66EA57A7" w14:textId="77777777" w:rsidR="0036734B" w:rsidRPr="00E158AE" w:rsidRDefault="00FA7F7F" w:rsidP="009B0F88">
            <w:pPr>
              <w:pStyle w:val="SDSTableTextNormal"/>
              <w:rPr>
                <w:noProof w:val="0"/>
              </w:rPr>
            </w:pPr>
            <w:r>
              <w:t>Ochrona dróg oddechowych</w:t>
            </w:r>
          </w:p>
        </w:tc>
        <w:tc>
          <w:tcPr>
            <w:tcW w:w="5099" w:type="dxa"/>
            <w:tcBorders>
              <w:top w:val="single" w:sz="4" w:space="0" w:color="339933"/>
              <w:left w:val="single" w:sz="4" w:space="0" w:color="339933"/>
              <w:bottom w:val="single" w:sz="4" w:space="0" w:color="339933"/>
              <w:right w:val="single" w:sz="4" w:space="0" w:color="339933"/>
            </w:tcBorders>
          </w:tcPr>
          <w:p w14:paraId="47317DD4" w14:textId="77777777" w:rsidR="0036734B" w:rsidRPr="00D6420F" w:rsidRDefault="00FA7F7F" w:rsidP="009743E1">
            <w:pPr>
              <w:pStyle w:val="SDSTableTextBold"/>
              <w:rPr>
                <w:lang w:val="fr-BE"/>
              </w:rPr>
            </w:pPr>
            <w:r>
              <w:rPr>
                <w:lang w:val="fr-BE"/>
              </w:rPr>
              <w:t>Zmodyfikowano</w:t>
            </w:r>
          </w:p>
        </w:tc>
      </w:tr>
      <w:tr w:rsidR="00C928AD" w14:paraId="559CDE74"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E62528E" w14:textId="77777777" w:rsidR="0036734B" w:rsidRPr="00BC48BA" w:rsidRDefault="00FA7F7F" w:rsidP="009B0F88">
            <w:pPr>
              <w:pStyle w:val="SDSTableTextNormal"/>
              <w:rPr>
                <w:noProof w:val="0"/>
                <w:lang w:val="fr-BE"/>
              </w:rPr>
            </w:pPr>
            <w:r>
              <w:rPr>
                <w:lang w:val="fr-BE"/>
              </w:rPr>
              <w:t>9</w:t>
            </w:r>
          </w:p>
        </w:tc>
        <w:tc>
          <w:tcPr>
            <w:tcW w:w="3402" w:type="dxa"/>
            <w:tcBorders>
              <w:top w:val="single" w:sz="4" w:space="0" w:color="339933"/>
              <w:left w:val="single" w:sz="4" w:space="0" w:color="339933"/>
              <w:bottom w:val="single" w:sz="4" w:space="0" w:color="339933"/>
              <w:right w:val="single" w:sz="4" w:space="0" w:color="339933"/>
            </w:tcBorders>
          </w:tcPr>
          <w:p w14:paraId="2D05EB6D" w14:textId="77777777" w:rsidR="0036734B" w:rsidRPr="00E158AE" w:rsidRDefault="00FA7F7F" w:rsidP="009B0F88">
            <w:pPr>
              <w:pStyle w:val="SDSTableTextNormal"/>
              <w:rPr>
                <w:noProof w:val="0"/>
              </w:rPr>
            </w:pPr>
            <w:r>
              <w:t>Palność (ciała stałego, gazu)</w:t>
            </w:r>
          </w:p>
        </w:tc>
        <w:tc>
          <w:tcPr>
            <w:tcW w:w="5099" w:type="dxa"/>
            <w:tcBorders>
              <w:top w:val="single" w:sz="4" w:space="0" w:color="339933"/>
              <w:left w:val="single" w:sz="4" w:space="0" w:color="339933"/>
              <w:bottom w:val="single" w:sz="4" w:space="0" w:color="339933"/>
              <w:right w:val="single" w:sz="4" w:space="0" w:color="339933"/>
            </w:tcBorders>
          </w:tcPr>
          <w:p w14:paraId="57258645" w14:textId="77777777" w:rsidR="0036734B" w:rsidRPr="00D6420F" w:rsidRDefault="00FA7F7F" w:rsidP="009743E1">
            <w:pPr>
              <w:pStyle w:val="SDSTableTextBold"/>
              <w:rPr>
                <w:lang w:val="fr-BE"/>
              </w:rPr>
            </w:pPr>
            <w:r>
              <w:rPr>
                <w:lang w:val="fr-BE"/>
              </w:rPr>
              <w:t>Usunięto</w:t>
            </w:r>
          </w:p>
        </w:tc>
      </w:tr>
      <w:tr w:rsidR="00C928AD" w14:paraId="0C5375C4"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E0EFCBA" w14:textId="77777777" w:rsidR="0036734B" w:rsidRPr="00BC48BA" w:rsidRDefault="00FA7F7F" w:rsidP="009B0F88">
            <w:pPr>
              <w:pStyle w:val="SDSTableTextNormal"/>
              <w:rPr>
                <w:noProof w:val="0"/>
                <w:lang w:val="fr-BE"/>
              </w:rPr>
            </w:pPr>
            <w:r>
              <w:rPr>
                <w:lang w:val="fr-BE"/>
              </w:rPr>
              <w:t>11</w:t>
            </w:r>
          </w:p>
        </w:tc>
        <w:tc>
          <w:tcPr>
            <w:tcW w:w="3402" w:type="dxa"/>
            <w:tcBorders>
              <w:top w:val="single" w:sz="4" w:space="0" w:color="339933"/>
              <w:left w:val="single" w:sz="4" w:space="0" w:color="339933"/>
              <w:bottom w:val="single" w:sz="4" w:space="0" w:color="339933"/>
              <w:right w:val="single" w:sz="4" w:space="0" w:color="339933"/>
            </w:tcBorders>
          </w:tcPr>
          <w:p w14:paraId="20025DB0" w14:textId="77777777" w:rsidR="0036734B" w:rsidRPr="00DC539C" w:rsidRDefault="00000000" w:rsidP="009B0F88">
            <w:pPr>
              <w:pStyle w:val="SDSTableTextNormal"/>
              <w:rPr>
                <w:noProof w:val="0"/>
                <w:lang w:val="fr-BE"/>
              </w:rPr>
            </w:pPr>
            <w:r w:rsidRPr="00DC539C">
              <w:rPr>
                <w:lang w:val="fr-BE"/>
              </w:rPr>
              <w:t>Niepożądane skutki dla zdrowia spowodowane przez właściwości zaburzające funkcjonowanie układu hormonalnego</w:t>
            </w:r>
          </w:p>
        </w:tc>
        <w:tc>
          <w:tcPr>
            <w:tcW w:w="5099" w:type="dxa"/>
            <w:tcBorders>
              <w:top w:val="single" w:sz="4" w:space="0" w:color="339933"/>
              <w:left w:val="single" w:sz="4" w:space="0" w:color="339933"/>
              <w:bottom w:val="single" w:sz="4" w:space="0" w:color="339933"/>
              <w:right w:val="single" w:sz="4" w:space="0" w:color="339933"/>
            </w:tcBorders>
          </w:tcPr>
          <w:p w14:paraId="15D0F4FE" w14:textId="77777777" w:rsidR="0036734B" w:rsidRPr="00D6420F" w:rsidRDefault="00FA7F7F" w:rsidP="009743E1">
            <w:pPr>
              <w:pStyle w:val="SDSTableTextBold"/>
              <w:rPr>
                <w:lang w:val="fr-BE"/>
              </w:rPr>
            </w:pPr>
            <w:r>
              <w:rPr>
                <w:lang w:val="fr-BE"/>
              </w:rPr>
              <w:t>Dodano</w:t>
            </w:r>
          </w:p>
        </w:tc>
      </w:tr>
      <w:tr w:rsidR="00C928AD" w14:paraId="6EA79473"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8D98A3C" w14:textId="77777777" w:rsidR="0036734B" w:rsidRPr="00BC48BA" w:rsidRDefault="00FA7F7F" w:rsidP="009B0F88">
            <w:pPr>
              <w:pStyle w:val="SDSTableTextNormal"/>
              <w:rPr>
                <w:noProof w:val="0"/>
                <w:lang w:val="fr-BE"/>
              </w:rPr>
            </w:pPr>
            <w:r>
              <w:rPr>
                <w:lang w:val="fr-BE"/>
              </w:rPr>
              <w:t>12.2</w:t>
            </w:r>
          </w:p>
        </w:tc>
        <w:tc>
          <w:tcPr>
            <w:tcW w:w="3402" w:type="dxa"/>
            <w:tcBorders>
              <w:top w:val="single" w:sz="4" w:space="0" w:color="339933"/>
              <w:left w:val="single" w:sz="4" w:space="0" w:color="339933"/>
              <w:bottom w:val="single" w:sz="4" w:space="0" w:color="339933"/>
              <w:right w:val="single" w:sz="4" w:space="0" w:color="339933"/>
            </w:tcBorders>
          </w:tcPr>
          <w:p w14:paraId="4C991C2D" w14:textId="77777777" w:rsidR="0036734B" w:rsidRPr="00E158AE" w:rsidRDefault="00FA7F7F" w:rsidP="009B0F88">
            <w:pPr>
              <w:pStyle w:val="SDSTableTextNormal"/>
              <w:rPr>
                <w:noProof w:val="0"/>
              </w:rPr>
            </w:pPr>
            <w:r>
              <w:t>Trwałość i zdolność do rozkładu</w:t>
            </w:r>
          </w:p>
        </w:tc>
        <w:tc>
          <w:tcPr>
            <w:tcW w:w="5099" w:type="dxa"/>
            <w:tcBorders>
              <w:top w:val="single" w:sz="4" w:space="0" w:color="339933"/>
              <w:left w:val="single" w:sz="4" w:space="0" w:color="339933"/>
              <w:bottom w:val="single" w:sz="4" w:space="0" w:color="339933"/>
              <w:right w:val="single" w:sz="4" w:space="0" w:color="339933"/>
            </w:tcBorders>
          </w:tcPr>
          <w:p w14:paraId="28DAD845" w14:textId="77777777" w:rsidR="0036734B" w:rsidRPr="00D6420F" w:rsidRDefault="00FA7F7F" w:rsidP="009743E1">
            <w:pPr>
              <w:pStyle w:val="SDSTableTextBold"/>
              <w:rPr>
                <w:lang w:val="fr-BE"/>
              </w:rPr>
            </w:pPr>
            <w:r>
              <w:rPr>
                <w:lang w:val="fr-BE"/>
              </w:rPr>
              <w:t>Dodano</w:t>
            </w:r>
          </w:p>
        </w:tc>
      </w:tr>
      <w:tr w:rsidR="00C928AD" w14:paraId="19EB4A43"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2DF6E143" w14:textId="77777777" w:rsidR="0036734B" w:rsidRPr="00BC48BA" w:rsidRDefault="00FA7F7F" w:rsidP="009B0F88">
            <w:pPr>
              <w:pStyle w:val="SDSTableTextNormal"/>
              <w:rPr>
                <w:noProof w:val="0"/>
                <w:lang w:val="fr-BE"/>
              </w:rPr>
            </w:pPr>
            <w:r>
              <w:rPr>
                <w:lang w:val="fr-BE"/>
              </w:rPr>
              <w:t>12.6</w:t>
            </w:r>
          </w:p>
        </w:tc>
        <w:tc>
          <w:tcPr>
            <w:tcW w:w="3402" w:type="dxa"/>
            <w:tcBorders>
              <w:top w:val="single" w:sz="4" w:space="0" w:color="339933"/>
              <w:left w:val="single" w:sz="4" w:space="0" w:color="339933"/>
              <w:bottom w:val="single" w:sz="4" w:space="0" w:color="339933"/>
              <w:right w:val="single" w:sz="4" w:space="0" w:color="339933"/>
            </w:tcBorders>
          </w:tcPr>
          <w:p w14:paraId="732C86F3" w14:textId="77777777" w:rsidR="0036734B" w:rsidRPr="00DC539C" w:rsidRDefault="00000000" w:rsidP="009B0F88">
            <w:pPr>
              <w:pStyle w:val="SDSTableTextNormal"/>
              <w:rPr>
                <w:noProof w:val="0"/>
                <w:lang w:val="fr-BE"/>
              </w:rPr>
            </w:pPr>
            <w:r w:rsidRPr="00DC539C">
              <w:rPr>
                <w:lang w:val="fr-BE"/>
              </w:rPr>
              <w:t>Niepożądane skutki dla środowiska spowodowane przez właściwości zaburzające funkcjonowanie układu hormonalnego</w:t>
            </w:r>
          </w:p>
        </w:tc>
        <w:tc>
          <w:tcPr>
            <w:tcW w:w="5099" w:type="dxa"/>
            <w:tcBorders>
              <w:top w:val="single" w:sz="4" w:space="0" w:color="339933"/>
              <w:left w:val="single" w:sz="4" w:space="0" w:color="339933"/>
              <w:bottom w:val="single" w:sz="4" w:space="0" w:color="339933"/>
              <w:right w:val="single" w:sz="4" w:space="0" w:color="339933"/>
            </w:tcBorders>
          </w:tcPr>
          <w:p w14:paraId="0E4220A6" w14:textId="77777777" w:rsidR="0036734B" w:rsidRPr="00D6420F" w:rsidRDefault="00FA7F7F" w:rsidP="009743E1">
            <w:pPr>
              <w:pStyle w:val="SDSTableTextBold"/>
              <w:rPr>
                <w:lang w:val="fr-BE"/>
              </w:rPr>
            </w:pPr>
            <w:r>
              <w:rPr>
                <w:lang w:val="fr-BE"/>
              </w:rPr>
              <w:t>Dodano</w:t>
            </w:r>
          </w:p>
        </w:tc>
      </w:tr>
      <w:tr w:rsidR="00C928AD" w14:paraId="4CAE4F8C"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28CAA87" w14:textId="77777777" w:rsidR="0036734B" w:rsidRPr="00BC48BA" w:rsidRDefault="00FA7F7F" w:rsidP="009B0F88">
            <w:pPr>
              <w:pStyle w:val="SDSTableTextNormal"/>
              <w:rPr>
                <w:noProof w:val="0"/>
                <w:lang w:val="fr-BE"/>
              </w:rPr>
            </w:pPr>
            <w:r>
              <w:rPr>
                <w:lang w:val="fr-BE"/>
              </w:rPr>
              <w:t>13.1</w:t>
            </w:r>
          </w:p>
        </w:tc>
        <w:tc>
          <w:tcPr>
            <w:tcW w:w="3402" w:type="dxa"/>
            <w:tcBorders>
              <w:top w:val="single" w:sz="4" w:space="0" w:color="339933"/>
              <w:left w:val="single" w:sz="4" w:space="0" w:color="339933"/>
              <w:bottom w:val="single" w:sz="4" w:space="0" w:color="339933"/>
              <w:right w:val="single" w:sz="4" w:space="0" w:color="339933"/>
            </w:tcBorders>
          </w:tcPr>
          <w:p w14:paraId="1976F41B" w14:textId="77777777" w:rsidR="0036734B" w:rsidRPr="00E158AE" w:rsidRDefault="00FA7F7F" w:rsidP="009B0F88">
            <w:pPr>
              <w:pStyle w:val="SDSTableTextNormal"/>
              <w:rPr>
                <w:noProof w:val="0"/>
              </w:rPr>
            </w:pPr>
            <w:r>
              <w:t>Zalecenia dotyczące usuwania odpadów</w:t>
            </w:r>
          </w:p>
        </w:tc>
        <w:tc>
          <w:tcPr>
            <w:tcW w:w="5099" w:type="dxa"/>
            <w:tcBorders>
              <w:top w:val="single" w:sz="4" w:space="0" w:color="339933"/>
              <w:left w:val="single" w:sz="4" w:space="0" w:color="339933"/>
              <w:bottom w:val="single" w:sz="4" w:space="0" w:color="339933"/>
              <w:right w:val="single" w:sz="4" w:space="0" w:color="339933"/>
            </w:tcBorders>
          </w:tcPr>
          <w:p w14:paraId="037F7B6A" w14:textId="77777777" w:rsidR="0036734B" w:rsidRPr="00D6420F" w:rsidRDefault="00FA7F7F" w:rsidP="009743E1">
            <w:pPr>
              <w:pStyle w:val="SDSTableTextBold"/>
              <w:rPr>
                <w:lang w:val="fr-BE"/>
              </w:rPr>
            </w:pPr>
            <w:r>
              <w:rPr>
                <w:lang w:val="fr-BE"/>
              </w:rPr>
              <w:t>Dodano</w:t>
            </w:r>
          </w:p>
        </w:tc>
      </w:tr>
      <w:tr w:rsidR="00C928AD" w14:paraId="3C72A376"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562E96FC" w14:textId="77777777" w:rsidR="0036734B" w:rsidRPr="00BC48BA" w:rsidRDefault="00FA7F7F" w:rsidP="009B0F88">
            <w:pPr>
              <w:pStyle w:val="SDSTableTextNormal"/>
              <w:rPr>
                <w:noProof w:val="0"/>
                <w:lang w:val="fr-BE"/>
              </w:rPr>
            </w:pPr>
            <w:r>
              <w:rPr>
                <w:lang w:val="fr-BE"/>
              </w:rPr>
              <w:t>13.1</w:t>
            </w:r>
          </w:p>
        </w:tc>
        <w:tc>
          <w:tcPr>
            <w:tcW w:w="3402" w:type="dxa"/>
            <w:tcBorders>
              <w:top w:val="single" w:sz="4" w:space="0" w:color="339933"/>
              <w:left w:val="single" w:sz="4" w:space="0" w:color="339933"/>
              <w:bottom w:val="single" w:sz="4" w:space="0" w:color="339933"/>
              <w:right w:val="single" w:sz="4" w:space="0" w:color="339933"/>
            </w:tcBorders>
          </w:tcPr>
          <w:p w14:paraId="54631551" w14:textId="77777777" w:rsidR="0036734B" w:rsidRPr="00DC539C" w:rsidRDefault="00FA7F7F" w:rsidP="009B0F88">
            <w:pPr>
              <w:pStyle w:val="SDSTableTextNormal"/>
              <w:rPr>
                <w:noProof w:val="0"/>
                <w:lang w:val="fr-BE"/>
              </w:rPr>
            </w:pPr>
            <w:r w:rsidRPr="00DC539C">
              <w:rPr>
                <w:lang w:val="fr-BE"/>
              </w:rPr>
              <w:t>Zalecenia dotyczące usuwania wód ściekowych</w:t>
            </w:r>
          </w:p>
        </w:tc>
        <w:tc>
          <w:tcPr>
            <w:tcW w:w="5099" w:type="dxa"/>
            <w:tcBorders>
              <w:top w:val="single" w:sz="4" w:space="0" w:color="339933"/>
              <w:left w:val="single" w:sz="4" w:space="0" w:color="339933"/>
              <w:bottom w:val="single" w:sz="4" w:space="0" w:color="339933"/>
              <w:right w:val="single" w:sz="4" w:space="0" w:color="339933"/>
            </w:tcBorders>
          </w:tcPr>
          <w:p w14:paraId="7835A11C" w14:textId="77777777" w:rsidR="0036734B" w:rsidRPr="00D6420F" w:rsidRDefault="00FA7F7F" w:rsidP="009743E1">
            <w:pPr>
              <w:pStyle w:val="SDSTableTextBold"/>
              <w:rPr>
                <w:lang w:val="fr-BE"/>
              </w:rPr>
            </w:pPr>
            <w:r>
              <w:rPr>
                <w:lang w:val="fr-BE"/>
              </w:rPr>
              <w:t>Dodano</w:t>
            </w:r>
          </w:p>
        </w:tc>
      </w:tr>
      <w:tr w:rsidR="00C928AD" w14:paraId="1C9F5868"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14F5BC1D" w14:textId="77777777" w:rsidR="0036734B" w:rsidRPr="00BC48BA" w:rsidRDefault="00FA7F7F" w:rsidP="009B0F88">
            <w:pPr>
              <w:pStyle w:val="SDSTableTextNormal"/>
              <w:rPr>
                <w:noProof w:val="0"/>
                <w:lang w:val="fr-BE"/>
              </w:rPr>
            </w:pPr>
            <w:r>
              <w:rPr>
                <w:lang w:val="fr-BE"/>
              </w:rPr>
              <w:t>13.1</w:t>
            </w:r>
          </w:p>
        </w:tc>
        <w:tc>
          <w:tcPr>
            <w:tcW w:w="3402" w:type="dxa"/>
            <w:tcBorders>
              <w:top w:val="single" w:sz="4" w:space="0" w:color="339933"/>
              <w:left w:val="single" w:sz="4" w:space="0" w:color="339933"/>
              <w:bottom w:val="single" w:sz="4" w:space="0" w:color="339933"/>
              <w:right w:val="single" w:sz="4" w:space="0" w:color="339933"/>
            </w:tcBorders>
          </w:tcPr>
          <w:p w14:paraId="323E5AA2" w14:textId="77777777" w:rsidR="0036734B" w:rsidRPr="00E158AE" w:rsidRDefault="00FA7F7F" w:rsidP="009B0F88">
            <w:pPr>
              <w:pStyle w:val="SDSTableTextNormal"/>
              <w:rPr>
                <w:noProof w:val="0"/>
              </w:rPr>
            </w:pPr>
            <w:r>
              <w:t>Dodatkowe informacje</w:t>
            </w:r>
          </w:p>
        </w:tc>
        <w:tc>
          <w:tcPr>
            <w:tcW w:w="5099" w:type="dxa"/>
            <w:tcBorders>
              <w:top w:val="single" w:sz="4" w:space="0" w:color="339933"/>
              <w:left w:val="single" w:sz="4" w:space="0" w:color="339933"/>
              <w:bottom w:val="single" w:sz="4" w:space="0" w:color="339933"/>
              <w:right w:val="single" w:sz="4" w:space="0" w:color="339933"/>
            </w:tcBorders>
          </w:tcPr>
          <w:p w14:paraId="1D27D83D" w14:textId="77777777" w:rsidR="0036734B" w:rsidRPr="00D6420F" w:rsidRDefault="00FA7F7F" w:rsidP="009743E1">
            <w:pPr>
              <w:pStyle w:val="SDSTableTextBold"/>
              <w:rPr>
                <w:lang w:val="fr-BE"/>
              </w:rPr>
            </w:pPr>
            <w:r>
              <w:rPr>
                <w:lang w:val="fr-BE"/>
              </w:rPr>
              <w:t>Dodano</w:t>
            </w:r>
          </w:p>
        </w:tc>
      </w:tr>
      <w:tr w:rsidR="00C928AD" w14:paraId="2CD15605"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280F42C2" w14:textId="77777777" w:rsidR="0036734B" w:rsidRPr="00BC48BA" w:rsidRDefault="00FA7F7F" w:rsidP="009B0F88">
            <w:pPr>
              <w:pStyle w:val="SDSTableTextNormal"/>
              <w:rPr>
                <w:noProof w:val="0"/>
                <w:lang w:val="fr-BE"/>
              </w:rPr>
            </w:pPr>
            <w:r>
              <w:rPr>
                <w:lang w:val="fr-BE"/>
              </w:rPr>
              <w:t>13.1</w:t>
            </w:r>
          </w:p>
        </w:tc>
        <w:tc>
          <w:tcPr>
            <w:tcW w:w="3402" w:type="dxa"/>
            <w:tcBorders>
              <w:top w:val="single" w:sz="4" w:space="0" w:color="339933"/>
              <w:left w:val="single" w:sz="4" w:space="0" w:color="339933"/>
              <w:bottom w:val="single" w:sz="4" w:space="0" w:color="339933"/>
              <w:right w:val="single" w:sz="4" w:space="0" w:color="339933"/>
            </w:tcBorders>
          </w:tcPr>
          <w:p w14:paraId="6C80D00F" w14:textId="77777777" w:rsidR="0036734B" w:rsidRPr="00E158AE" w:rsidRDefault="00FA7F7F" w:rsidP="009B0F88">
            <w:pPr>
              <w:pStyle w:val="SDSTableTextNormal"/>
              <w:rPr>
                <w:noProof w:val="0"/>
              </w:rPr>
            </w:pPr>
            <w:r>
              <w:t>kod H</w:t>
            </w:r>
          </w:p>
        </w:tc>
        <w:tc>
          <w:tcPr>
            <w:tcW w:w="5099" w:type="dxa"/>
            <w:tcBorders>
              <w:top w:val="single" w:sz="4" w:space="0" w:color="339933"/>
              <w:left w:val="single" w:sz="4" w:space="0" w:color="339933"/>
              <w:bottom w:val="single" w:sz="4" w:space="0" w:color="339933"/>
              <w:right w:val="single" w:sz="4" w:space="0" w:color="339933"/>
            </w:tcBorders>
          </w:tcPr>
          <w:p w14:paraId="24BAC982" w14:textId="77777777" w:rsidR="0036734B" w:rsidRPr="00D6420F" w:rsidRDefault="00FA7F7F" w:rsidP="009743E1">
            <w:pPr>
              <w:pStyle w:val="SDSTableTextBold"/>
              <w:rPr>
                <w:lang w:val="fr-BE"/>
              </w:rPr>
            </w:pPr>
            <w:r>
              <w:rPr>
                <w:lang w:val="fr-BE"/>
              </w:rPr>
              <w:t>Dodano</w:t>
            </w:r>
          </w:p>
        </w:tc>
      </w:tr>
      <w:tr w:rsidR="00C928AD" w14:paraId="6F311F85"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5DDD6D4" w14:textId="77777777" w:rsidR="0036734B" w:rsidRPr="00BC48BA" w:rsidRDefault="00FA7F7F" w:rsidP="009B0F88">
            <w:pPr>
              <w:pStyle w:val="SDSTableTextNormal"/>
              <w:rPr>
                <w:noProof w:val="0"/>
                <w:lang w:val="fr-BE"/>
              </w:rPr>
            </w:pPr>
            <w:r>
              <w:rPr>
                <w:lang w:val="fr-BE"/>
              </w:rPr>
              <w:t>16</w:t>
            </w:r>
          </w:p>
        </w:tc>
        <w:tc>
          <w:tcPr>
            <w:tcW w:w="3402" w:type="dxa"/>
            <w:tcBorders>
              <w:top w:val="single" w:sz="4" w:space="0" w:color="339933"/>
              <w:left w:val="single" w:sz="4" w:space="0" w:color="339933"/>
              <w:bottom w:val="single" w:sz="4" w:space="0" w:color="339933"/>
              <w:right w:val="single" w:sz="4" w:space="0" w:color="339933"/>
            </w:tcBorders>
          </w:tcPr>
          <w:p w14:paraId="5A877B20" w14:textId="77777777" w:rsidR="0036734B" w:rsidRPr="00E158AE" w:rsidRDefault="00FA7F7F" w:rsidP="009B0F88">
            <w:pPr>
              <w:pStyle w:val="SDSTableTextNormal"/>
              <w:rPr>
                <w:noProof w:val="0"/>
              </w:rPr>
            </w:pPr>
            <w:r>
              <w:t>Skróty i akronimy</w:t>
            </w:r>
          </w:p>
        </w:tc>
        <w:tc>
          <w:tcPr>
            <w:tcW w:w="5099" w:type="dxa"/>
            <w:tcBorders>
              <w:top w:val="single" w:sz="4" w:space="0" w:color="339933"/>
              <w:left w:val="single" w:sz="4" w:space="0" w:color="339933"/>
              <w:bottom w:val="single" w:sz="4" w:space="0" w:color="339933"/>
              <w:right w:val="single" w:sz="4" w:space="0" w:color="339933"/>
            </w:tcBorders>
          </w:tcPr>
          <w:p w14:paraId="1A8B5B0F" w14:textId="77777777" w:rsidR="0036734B" w:rsidRPr="00D6420F" w:rsidRDefault="00FA7F7F" w:rsidP="009743E1">
            <w:pPr>
              <w:pStyle w:val="SDSTableTextBold"/>
              <w:rPr>
                <w:lang w:val="fr-BE"/>
              </w:rPr>
            </w:pPr>
            <w:r>
              <w:rPr>
                <w:lang w:val="fr-BE"/>
              </w:rPr>
              <w:t>Zmodyfikowano</w:t>
            </w:r>
          </w:p>
        </w:tc>
      </w:tr>
    </w:tbl>
    <w:p w14:paraId="4A931FAF" w14:textId="77777777" w:rsidR="00827634" w:rsidRPr="00E158AE" w:rsidRDefault="00827634" w:rsidP="00EA16DA">
      <w:pPr>
        <w:pStyle w:val="SDSTextNormal"/>
      </w:pPr>
    </w:p>
    <w:tbl>
      <w:tblPr>
        <w:tblStyle w:val="SDSTableWithBordersWithHeaderRow"/>
        <w:tblW w:w="10490" w:type="dxa"/>
        <w:tblLayout w:type="fixed"/>
        <w:tblLook w:val="04A0" w:firstRow="1" w:lastRow="0" w:firstColumn="1" w:lastColumn="0" w:noHBand="0" w:noVBand="1"/>
      </w:tblPr>
      <w:tblGrid>
        <w:gridCol w:w="1984"/>
        <w:gridCol w:w="8506"/>
      </w:tblGrid>
      <w:tr w:rsidR="00C928AD" w14:paraId="14BD0D32"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339933"/>
              <w:left w:val="single" w:sz="4" w:space="0" w:color="339933"/>
              <w:bottom w:val="single" w:sz="4" w:space="0" w:color="339933"/>
              <w:right w:val="single" w:sz="4" w:space="0" w:color="339933"/>
            </w:tcBorders>
            <w:shd w:val="clear" w:color="auto" w:fill="E4FACD"/>
          </w:tcPr>
          <w:p w14:paraId="09336BD9" w14:textId="77777777" w:rsidR="00827634" w:rsidRPr="00E158AE" w:rsidRDefault="00FA7F7F" w:rsidP="00F47054">
            <w:pPr>
              <w:pStyle w:val="SDSTableTextHeading1"/>
              <w:rPr>
                <w:noProof w:val="0"/>
              </w:rPr>
            </w:pPr>
            <w:r>
              <w:t>Skróty i akronimy</w:t>
            </w:r>
            <w:r w:rsidR="00000000" w:rsidRPr="00E158AE">
              <w:rPr>
                <w:noProof w:val="0"/>
              </w:rPr>
              <w:t>:</w:t>
            </w:r>
          </w:p>
        </w:tc>
      </w:tr>
      <w:tr w:rsidR="00C928AD" w14:paraId="24F31CC6"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33AFF4D5" w14:textId="77777777" w:rsidR="00827634" w:rsidRPr="00E158AE" w:rsidRDefault="00FA7F7F" w:rsidP="009B0F88">
            <w:pPr>
              <w:pStyle w:val="SDSTableTextNormal"/>
              <w:rPr>
                <w:noProof w:val="0"/>
              </w:rPr>
            </w:pPr>
            <w:r>
              <w:t>ACGIH</w:t>
            </w:r>
          </w:p>
        </w:tc>
        <w:tc>
          <w:tcPr>
            <w:tcW w:w="8504" w:type="dxa"/>
            <w:tcBorders>
              <w:top w:val="single" w:sz="4" w:space="0" w:color="339933"/>
              <w:left w:val="single" w:sz="4" w:space="0" w:color="339933"/>
              <w:bottom w:val="single" w:sz="4" w:space="0" w:color="339933"/>
              <w:right w:val="single" w:sz="4" w:space="0" w:color="339933"/>
            </w:tcBorders>
          </w:tcPr>
          <w:p w14:paraId="005055AA" w14:textId="77777777" w:rsidR="00827634" w:rsidRPr="00E158AE" w:rsidRDefault="00000000" w:rsidP="009B0F88">
            <w:pPr>
              <w:pStyle w:val="SDSTableTextNormal"/>
              <w:rPr>
                <w:noProof w:val="0"/>
              </w:rPr>
            </w:pPr>
            <w:r w:rsidRPr="00E158AE">
              <w:t>Amerykańska Konferencja Państwowych Specjalistów ds. BHP w Branży Przemysłowej</w:t>
            </w:r>
          </w:p>
        </w:tc>
      </w:tr>
      <w:tr w:rsidR="00C928AD" w14:paraId="7F7C1146"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1DA38C62" w14:textId="77777777" w:rsidR="00827634" w:rsidRPr="00E158AE" w:rsidRDefault="00FA7F7F" w:rsidP="009B0F88">
            <w:pPr>
              <w:pStyle w:val="SDSTableTextNormal"/>
              <w:rPr>
                <w:noProof w:val="0"/>
              </w:rPr>
            </w:pPr>
            <w:r>
              <w:t>ADN</w:t>
            </w:r>
          </w:p>
        </w:tc>
        <w:tc>
          <w:tcPr>
            <w:tcW w:w="8504" w:type="dxa"/>
            <w:tcBorders>
              <w:top w:val="single" w:sz="4" w:space="0" w:color="339933"/>
              <w:left w:val="single" w:sz="4" w:space="0" w:color="339933"/>
              <w:bottom w:val="single" w:sz="4" w:space="0" w:color="339933"/>
              <w:right w:val="single" w:sz="4" w:space="0" w:color="339933"/>
            </w:tcBorders>
          </w:tcPr>
          <w:p w14:paraId="264D5329" w14:textId="77777777" w:rsidR="00827634" w:rsidRPr="00E158AE" w:rsidRDefault="00000000" w:rsidP="009B0F88">
            <w:pPr>
              <w:pStyle w:val="SDSTableTextNormal"/>
              <w:rPr>
                <w:noProof w:val="0"/>
              </w:rPr>
            </w:pPr>
            <w:r w:rsidRPr="00E158AE">
              <w:t>Europejskie porozumienie w sprawie międzynarodowych przewozów materiałów niebezpiecznych śródlądowymi drogami wodnymi</w:t>
            </w:r>
          </w:p>
        </w:tc>
      </w:tr>
      <w:tr w:rsidR="00C928AD" w14:paraId="36AA30CA"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55AFB246" w14:textId="77777777" w:rsidR="00827634" w:rsidRPr="00E158AE" w:rsidRDefault="00FA7F7F" w:rsidP="009B0F88">
            <w:pPr>
              <w:pStyle w:val="SDSTableTextNormal"/>
              <w:rPr>
                <w:noProof w:val="0"/>
              </w:rPr>
            </w:pPr>
            <w:r>
              <w:t>ADR</w:t>
            </w:r>
          </w:p>
        </w:tc>
        <w:tc>
          <w:tcPr>
            <w:tcW w:w="8504" w:type="dxa"/>
            <w:tcBorders>
              <w:top w:val="single" w:sz="4" w:space="0" w:color="339933"/>
              <w:left w:val="single" w:sz="4" w:space="0" w:color="339933"/>
              <w:bottom w:val="single" w:sz="4" w:space="0" w:color="339933"/>
              <w:right w:val="single" w:sz="4" w:space="0" w:color="339933"/>
            </w:tcBorders>
          </w:tcPr>
          <w:p w14:paraId="50570D68" w14:textId="77777777" w:rsidR="00827634" w:rsidRPr="00E158AE" w:rsidRDefault="00000000" w:rsidP="009B0F88">
            <w:pPr>
              <w:pStyle w:val="SDSTableTextNormal"/>
              <w:rPr>
                <w:noProof w:val="0"/>
              </w:rPr>
            </w:pPr>
            <w:r w:rsidRPr="00E158AE">
              <w:t>Umowa europejska dotycząca międzynarodowego przewozu drogowego towarów niebezpiecznych</w:t>
            </w:r>
          </w:p>
        </w:tc>
      </w:tr>
      <w:tr w:rsidR="00C928AD" w14:paraId="2DC764CF"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3A1E7F56" w14:textId="77777777" w:rsidR="00827634" w:rsidRPr="00E158AE" w:rsidRDefault="00FA7F7F" w:rsidP="009B0F88">
            <w:pPr>
              <w:pStyle w:val="SDSTableTextNormal"/>
              <w:rPr>
                <w:noProof w:val="0"/>
              </w:rPr>
            </w:pPr>
            <w:r>
              <w:t>ATE</w:t>
            </w:r>
          </w:p>
        </w:tc>
        <w:tc>
          <w:tcPr>
            <w:tcW w:w="8504" w:type="dxa"/>
            <w:tcBorders>
              <w:top w:val="single" w:sz="4" w:space="0" w:color="339933"/>
              <w:left w:val="single" w:sz="4" w:space="0" w:color="339933"/>
              <w:bottom w:val="single" w:sz="4" w:space="0" w:color="339933"/>
              <w:right w:val="single" w:sz="4" w:space="0" w:color="339933"/>
            </w:tcBorders>
          </w:tcPr>
          <w:p w14:paraId="3F07EACC" w14:textId="77777777" w:rsidR="00827634" w:rsidRPr="00E158AE" w:rsidRDefault="00FA7F7F" w:rsidP="009B0F88">
            <w:pPr>
              <w:pStyle w:val="SDSTableTextNormal"/>
              <w:rPr>
                <w:noProof w:val="0"/>
              </w:rPr>
            </w:pPr>
            <w:r>
              <w:t>Oszacowana  toksyczność ostra</w:t>
            </w:r>
          </w:p>
        </w:tc>
      </w:tr>
      <w:tr w:rsidR="00C928AD" w14:paraId="79E3009B"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557324BA" w14:textId="77777777" w:rsidR="00827634" w:rsidRPr="00E158AE" w:rsidRDefault="00FA7F7F" w:rsidP="009B0F88">
            <w:pPr>
              <w:pStyle w:val="SDSTableTextNormal"/>
              <w:rPr>
                <w:noProof w:val="0"/>
              </w:rPr>
            </w:pPr>
            <w:r>
              <w:t>BCF</w:t>
            </w:r>
          </w:p>
        </w:tc>
        <w:tc>
          <w:tcPr>
            <w:tcW w:w="8504" w:type="dxa"/>
            <w:tcBorders>
              <w:top w:val="single" w:sz="4" w:space="0" w:color="339933"/>
              <w:left w:val="single" w:sz="4" w:space="0" w:color="339933"/>
              <w:bottom w:val="single" w:sz="4" w:space="0" w:color="339933"/>
              <w:right w:val="single" w:sz="4" w:space="0" w:color="339933"/>
            </w:tcBorders>
          </w:tcPr>
          <w:p w14:paraId="3D54D102" w14:textId="77777777" w:rsidR="00827634" w:rsidRPr="00E158AE" w:rsidRDefault="00FA7F7F" w:rsidP="009B0F88">
            <w:pPr>
              <w:pStyle w:val="SDSTableTextNormal"/>
              <w:rPr>
                <w:noProof w:val="0"/>
              </w:rPr>
            </w:pPr>
            <w:r>
              <w:t>Współczynnik biokoncentracji BCF</w:t>
            </w:r>
          </w:p>
        </w:tc>
      </w:tr>
      <w:tr w:rsidR="00C928AD" w14:paraId="49008201"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149B3412" w14:textId="77777777" w:rsidR="00827634" w:rsidRPr="00E158AE" w:rsidRDefault="00FA7F7F" w:rsidP="009B0F88">
            <w:pPr>
              <w:pStyle w:val="SDSTableTextNormal"/>
              <w:rPr>
                <w:noProof w:val="0"/>
              </w:rPr>
            </w:pPr>
            <w:r>
              <w:t>BLV</w:t>
            </w:r>
          </w:p>
        </w:tc>
        <w:tc>
          <w:tcPr>
            <w:tcW w:w="8504" w:type="dxa"/>
            <w:tcBorders>
              <w:top w:val="single" w:sz="4" w:space="0" w:color="339933"/>
              <w:left w:val="single" w:sz="4" w:space="0" w:color="339933"/>
              <w:bottom w:val="single" w:sz="4" w:space="0" w:color="339933"/>
              <w:right w:val="single" w:sz="4" w:space="0" w:color="339933"/>
            </w:tcBorders>
          </w:tcPr>
          <w:p w14:paraId="21295076" w14:textId="77777777" w:rsidR="00827634" w:rsidRPr="00E158AE" w:rsidRDefault="00FA7F7F" w:rsidP="009B0F88">
            <w:pPr>
              <w:pStyle w:val="SDSTableTextNormal"/>
              <w:rPr>
                <w:noProof w:val="0"/>
              </w:rPr>
            </w:pPr>
            <w:r>
              <w:t>Wartość ograniczenia ilościowego</w:t>
            </w:r>
          </w:p>
        </w:tc>
      </w:tr>
      <w:tr w:rsidR="00C928AD" w14:paraId="2C59B1B3"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3388309D" w14:textId="77777777" w:rsidR="00827634" w:rsidRPr="00E158AE" w:rsidRDefault="00FA7F7F" w:rsidP="009B0F88">
            <w:pPr>
              <w:pStyle w:val="SDSTableTextNormal"/>
              <w:rPr>
                <w:noProof w:val="0"/>
              </w:rPr>
            </w:pPr>
            <w:r>
              <w:t>BOD</w:t>
            </w:r>
          </w:p>
        </w:tc>
        <w:tc>
          <w:tcPr>
            <w:tcW w:w="8504" w:type="dxa"/>
            <w:tcBorders>
              <w:top w:val="single" w:sz="4" w:space="0" w:color="339933"/>
              <w:left w:val="single" w:sz="4" w:space="0" w:color="339933"/>
              <w:bottom w:val="single" w:sz="4" w:space="0" w:color="339933"/>
              <w:right w:val="single" w:sz="4" w:space="0" w:color="339933"/>
            </w:tcBorders>
          </w:tcPr>
          <w:p w14:paraId="0ABDBF1F" w14:textId="77777777" w:rsidR="00827634" w:rsidRPr="00E158AE" w:rsidRDefault="00000000" w:rsidP="009B0F88">
            <w:pPr>
              <w:pStyle w:val="SDSTableTextNormal"/>
              <w:rPr>
                <w:noProof w:val="0"/>
              </w:rPr>
            </w:pPr>
            <w:r w:rsidRPr="00E158AE">
              <w:t>Biochemiczne zapotrzebowanie tlenu (BZT)</w:t>
            </w:r>
          </w:p>
        </w:tc>
      </w:tr>
      <w:tr w:rsidR="00C928AD" w14:paraId="2D6E931F"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802E4AA" w14:textId="77777777" w:rsidR="00827634" w:rsidRPr="00E158AE" w:rsidRDefault="00FA7F7F" w:rsidP="009B0F88">
            <w:pPr>
              <w:pStyle w:val="SDSTableTextNormal"/>
              <w:rPr>
                <w:noProof w:val="0"/>
              </w:rPr>
            </w:pPr>
            <w:r>
              <w:lastRenderedPageBreak/>
              <w:t>Numer CAS</w:t>
            </w:r>
          </w:p>
        </w:tc>
        <w:tc>
          <w:tcPr>
            <w:tcW w:w="8504" w:type="dxa"/>
            <w:tcBorders>
              <w:top w:val="single" w:sz="4" w:space="0" w:color="339933"/>
              <w:left w:val="single" w:sz="4" w:space="0" w:color="339933"/>
              <w:bottom w:val="single" w:sz="4" w:space="0" w:color="339933"/>
              <w:right w:val="single" w:sz="4" w:space="0" w:color="339933"/>
            </w:tcBorders>
          </w:tcPr>
          <w:p w14:paraId="720B0FEB" w14:textId="77777777" w:rsidR="00827634" w:rsidRPr="00E158AE" w:rsidRDefault="00FA7F7F" w:rsidP="009B0F88">
            <w:pPr>
              <w:pStyle w:val="SDSTableTextNormal"/>
              <w:rPr>
                <w:noProof w:val="0"/>
              </w:rPr>
            </w:pPr>
            <w:r>
              <w:t>Numer CAS</w:t>
            </w:r>
          </w:p>
        </w:tc>
      </w:tr>
      <w:tr w:rsidR="00C928AD" w14:paraId="21745902"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60EE38F" w14:textId="77777777" w:rsidR="00827634" w:rsidRPr="00E158AE" w:rsidRDefault="00FA7F7F" w:rsidP="009B0F88">
            <w:pPr>
              <w:pStyle w:val="SDSTableTextNormal"/>
              <w:rPr>
                <w:noProof w:val="0"/>
              </w:rPr>
            </w:pPr>
            <w:r>
              <w:t>CLP</w:t>
            </w:r>
          </w:p>
        </w:tc>
        <w:tc>
          <w:tcPr>
            <w:tcW w:w="8504" w:type="dxa"/>
            <w:tcBorders>
              <w:top w:val="single" w:sz="4" w:space="0" w:color="339933"/>
              <w:left w:val="single" w:sz="4" w:space="0" w:color="339933"/>
              <w:bottom w:val="single" w:sz="4" w:space="0" w:color="339933"/>
              <w:right w:val="single" w:sz="4" w:space="0" w:color="339933"/>
            </w:tcBorders>
          </w:tcPr>
          <w:p w14:paraId="043C8985" w14:textId="77777777" w:rsidR="00827634" w:rsidRPr="00E158AE" w:rsidRDefault="00000000" w:rsidP="009B0F88">
            <w:pPr>
              <w:pStyle w:val="SDSTableTextNormal"/>
              <w:rPr>
                <w:noProof w:val="0"/>
              </w:rPr>
            </w:pPr>
            <w:r w:rsidRPr="00E158AE">
              <w:t>Rozporządzenie w sprawie klasyfikacji, oznakowania i pakowania; rozporządzenie (WE) nr 1272/2008</w:t>
            </w:r>
          </w:p>
        </w:tc>
      </w:tr>
      <w:tr w:rsidR="00C928AD" w14:paraId="4C393041"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7876338" w14:textId="77777777" w:rsidR="00827634" w:rsidRPr="00E158AE" w:rsidRDefault="00FA7F7F" w:rsidP="009B0F88">
            <w:pPr>
              <w:pStyle w:val="SDSTableTextNormal"/>
              <w:rPr>
                <w:noProof w:val="0"/>
              </w:rPr>
            </w:pPr>
            <w:r>
              <w:t>COD</w:t>
            </w:r>
          </w:p>
        </w:tc>
        <w:tc>
          <w:tcPr>
            <w:tcW w:w="8504" w:type="dxa"/>
            <w:tcBorders>
              <w:top w:val="single" w:sz="4" w:space="0" w:color="339933"/>
              <w:left w:val="single" w:sz="4" w:space="0" w:color="339933"/>
              <w:bottom w:val="single" w:sz="4" w:space="0" w:color="339933"/>
              <w:right w:val="single" w:sz="4" w:space="0" w:color="339933"/>
            </w:tcBorders>
          </w:tcPr>
          <w:p w14:paraId="6FF60560" w14:textId="77777777" w:rsidR="00827634" w:rsidRPr="00E158AE" w:rsidRDefault="00000000" w:rsidP="009B0F88">
            <w:pPr>
              <w:pStyle w:val="SDSTableTextNormal"/>
              <w:rPr>
                <w:noProof w:val="0"/>
              </w:rPr>
            </w:pPr>
            <w:r w:rsidRPr="00E158AE">
              <w:t>Chemiczne zapotrzebowanie tlenu (ChZT)</w:t>
            </w:r>
          </w:p>
        </w:tc>
      </w:tr>
      <w:tr w:rsidR="00C928AD" w14:paraId="3842E5A7"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8FD1B88" w14:textId="77777777" w:rsidR="00827634" w:rsidRPr="00E158AE" w:rsidRDefault="00FA7F7F" w:rsidP="009B0F88">
            <w:pPr>
              <w:pStyle w:val="SDSTableTextNormal"/>
              <w:rPr>
                <w:noProof w:val="0"/>
              </w:rPr>
            </w:pPr>
            <w:r>
              <w:t>CSA</w:t>
            </w:r>
          </w:p>
        </w:tc>
        <w:tc>
          <w:tcPr>
            <w:tcW w:w="8504" w:type="dxa"/>
            <w:tcBorders>
              <w:top w:val="single" w:sz="4" w:space="0" w:color="339933"/>
              <w:left w:val="single" w:sz="4" w:space="0" w:color="339933"/>
              <w:bottom w:val="single" w:sz="4" w:space="0" w:color="339933"/>
              <w:right w:val="single" w:sz="4" w:space="0" w:color="339933"/>
            </w:tcBorders>
          </w:tcPr>
          <w:p w14:paraId="31161C28" w14:textId="77777777" w:rsidR="00827634" w:rsidRPr="00E158AE" w:rsidRDefault="00FA7F7F" w:rsidP="009B0F88">
            <w:pPr>
              <w:pStyle w:val="SDSTableTextNormal"/>
              <w:rPr>
                <w:noProof w:val="0"/>
              </w:rPr>
            </w:pPr>
            <w:r>
              <w:t>Ocena bezpieczeństwa chemicznego</w:t>
            </w:r>
          </w:p>
        </w:tc>
      </w:tr>
      <w:tr w:rsidR="00C928AD" w14:paraId="10FB1666"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970F734" w14:textId="77777777" w:rsidR="00827634" w:rsidRPr="00E158AE" w:rsidRDefault="00FA7F7F" w:rsidP="009B0F88">
            <w:pPr>
              <w:pStyle w:val="SDSTableTextNormal"/>
              <w:rPr>
                <w:noProof w:val="0"/>
              </w:rPr>
            </w:pPr>
            <w:r>
              <w:t>DMEL</w:t>
            </w:r>
          </w:p>
        </w:tc>
        <w:tc>
          <w:tcPr>
            <w:tcW w:w="8504" w:type="dxa"/>
            <w:tcBorders>
              <w:top w:val="single" w:sz="4" w:space="0" w:color="339933"/>
              <w:left w:val="single" w:sz="4" w:space="0" w:color="339933"/>
              <w:bottom w:val="single" w:sz="4" w:space="0" w:color="339933"/>
              <w:right w:val="single" w:sz="4" w:space="0" w:color="339933"/>
            </w:tcBorders>
          </w:tcPr>
          <w:p w14:paraId="7DC8874A" w14:textId="77777777" w:rsidR="00827634" w:rsidRPr="00E158AE" w:rsidRDefault="00000000" w:rsidP="009B0F88">
            <w:pPr>
              <w:pStyle w:val="SDSTableTextNormal"/>
              <w:rPr>
                <w:noProof w:val="0"/>
              </w:rPr>
            </w:pPr>
            <w:r w:rsidRPr="00E158AE">
              <w:t>Pochodny poziom powodujący minimalne zmiany</w:t>
            </w:r>
          </w:p>
        </w:tc>
      </w:tr>
      <w:tr w:rsidR="00C928AD" w14:paraId="699DA049"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B970BEB" w14:textId="77777777" w:rsidR="00827634" w:rsidRPr="00E158AE" w:rsidRDefault="00FA7F7F" w:rsidP="009B0F88">
            <w:pPr>
              <w:pStyle w:val="SDSTableTextNormal"/>
              <w:rPr>
                <w:noProof w:val="0"/>
              </w:rPr>
            </w:pPr>
            <w:r>
              <w:t>DNEL</w:t>
            </w:r>
          </w:p>
        </w:tc>
        <w:tc>
          <w:tcPr>
            <w:tcW w:w="8504" w:type="dxa"/>
            <w:tcBorders>
              <w:top w:val="single" w:sz="4" w:space="0" w:color="339933"/>
              <w:left w:val="single" w:sz="4" w:space="0" w:color="339933"/>
              <w:bottom w:val="single" w:sz="4" w:space="0" w:color="339933"/>
              <w:right w:val="single" w:sz="4" w:space="0" w:color="339933"/>
            </w:tcBorders>
          </w:tcPr>
          <w:p w14:paraId="3CB0E713" w14:textId="77777777" w:rsidR="00827634" w:rsidRPr="00E158AE" w:rsidRDefault="00000000" w:rsidP="009B0F88">
            <w:pPr>
              <w:pStyle w:val="SDSTableTextNormal"/>
              <w:rPr>
                <w:noProof w:val="0"/>
              </w:rPr>
            </w:pPr>
            <w:r w:rsidRPr="00E158AE">
              <w:t>Pochodny poziom niepowodujący zmian</w:t>
            </w:r>
          </w:p>
        </w:tc>
      </w:tr>
      <w:tr w:rsidR="00C928AD" w14:paraId="653A6734"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5F1B0F4C" w14:textId="77777777" w:rsidR="00827634" w:rsidRPr="00E158AE" w:rsidRDefault="00FA7F7F" w:rsidP="009B0F88">
            <w:pPr>
              <w:pStyle w:val="SDSTableTextNormal"/>
              <w:rPr>
                <w:noProof w:val="0"/>
              </w:rPr>
            </w:pPr>
            <w:r>
              <w:t>Numer WE</w:t>
            </w:r>
          </w:p>
        </w:tc>
        <w:tc>
          <w:tcPr>
            <w:tcW w:w="8504" w:type="dxa"/>
            <w:tcBorders>
              <w:top w:val="single" w:sz="4" w:space="0" w:color="339933"/>
              <w:left w:val="single" w:sz="4" w:space="0" w:color="339933"/>
              <w:bottom w:val="single" w:sz="4" w:space="0" w:color="339933"/>
              <w:right w:val="single" w:sz="4" w:space="0" w:color="339933"/>
            </w:tcBorders>
          </w:tcPr>
          <w:p w14:paraId="2C26BD56" w14:textId="77777777" w:rsidR="00827634" w:rsidRPr="00E158AE" w:rsidRDefault="00FA7F7F" w:rsidP="009B0F88">
            <w:pPr>
              <w:pStyle w:val="SDSTableTextNormal"/>
              <w:rPr>
                <w:noProof w:val="0"/>
              </w:rPr>
            </w:pPr>
            <w:r>
              <w:t>Numer Wspólnoty Europejskiej</w:t>
            </w:r>
          </w:p>
        </w:tc>
      </w:tr>
      <w:tr w:rsidR="00C928AD" w14:paraId="40D9550D"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C96235D" w14:textId="77777777" w:rsidR="00827634" w:rsidRPr="00E158AE" w:rsidRDefault="00FA7F7F" w:rsidP="009B0F88">
            <w:pPr>
              <w:pStyle w:val="SDSTableTextNormal"/>
              <w:rPr>
                <w:noProof w:val="0"/>
              </w:rPr>
            </w:pPr>
            <w:r>
              <w:t>EC50</w:t>
            </w:r>
          </w:p>
        </w:tc>
        <w:tc>
          <w:tcPr>
            <w:tcW w:w="8504" w:type="dxa"/>
            <w:tcBorders>
              <w:top w:val="single" w:sz="4" w:space="0" w:color="339933"/>
              <w:left w:val="single" w:sz="4" w:space="0" w:color="339933"/>
              <w:bottom w:val="single" w:sz="4" w:space="0" w:color="339933"/>
              <w:right w:val="single" w:sz="4" w:space="0" w:color="339933"/>
            </w:tcBorders>
          </w:tcPr>
          <w:p w14:paraId="76D768B8" w14:textId="77777777" w:rsidR="00827634" w:rsidRPr="00E158AE" w:rsidRDefault="00FA7F7F" w:rsidP="009B0F88">
            <w:pPr>
              <w:pStyle w:val="SDSTableTextNormal"/>
              <w:rPr>
                <w:noProof w:val="0"/>
              </w:rPr>
            </w:pPr>
            <w:r>
              <w:t>Median effective concentration</w:t>
            </w:r>
          </w:p>
        </w:tc>
      </w:tr>
      <w:tr w:rsidR="00C928AD" w14:paraId="6ADEBC80"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CA0B773" w14:textId="77777777" w:rsidR="00827634" w:rsidRPr="00E158AE" w:rsidRDefault="00FA7F7F" w:rsidP="009B0F88">
            <w:pPr>
              <w:pStyle w:val="SDSTableTextNormal"/>
              <w:rPr>
                <w:noProof w:val="0"/>
              </w:rPr>
            </w:pPr>
            <w:r>
              <w:t>EINECS</w:t>
            </w:r>
          </w:p>
        </w:tc>
        <w:tc>
          <w:tcPr>
            <w:tcW w:w="8504" w:type="dxa"/>
            <w:tcBorders>
              <w:top w:val="single" w:sz="4" w:space="0" w:color="339933"/>
              <w:left w:val="single" w:sz="4" w:space="0" w:color="339933"/>
              <w:bottom w:val="single" w:sz="4" w:space="0" w:color="339933"/>
              <w:right w:val="single" w:sz="4" w:space="0" w:color="339933"/>
            </w:tcBorders>
          </w:tcPr>
          <w:p w14:paraId="6CAAADE9" w14:textId="77777777" w:rsidR="00827634" w:rsidRPr="00E158AE" w:rsidRDefault="00000000" w:rsidP="009B0F88">
            <w:pPr>
              <w:pStyle w:val="SDSTableTextNormal"/>
              <w:rPr>
                <w:noProof w:val="0"/>
              </w:rPr>
            </w:pPr>
            <w:r w:rsidRPr="00E158AE">
              <w:t>Europejski Wykaz Istniejących Substancji o Znaczeniu Komercyjnym</w:t>
            </w:r>
          </w:p>
        </w:tc>
      </w:tr>
      <w:tr w:rsidR="00C928AD" w14:paraId="38762CCE"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DF27A40" w14:textId="77777777" w:rsidR="00827634" w:rsidRPr="00E158AE" w:rsidRDefault="00FA7F7F" w:rsidP="009B0F88">
            <w:pPr>
              <w:pStyle w:val="SDSTableTextNormal"/>
              <w:rPr>
                <w:noProof w:val="0"/>
              </w:rPr>
            </w:pPr>
            <w:r>
              <w:t>ED</w:t>
            </w:r>
          </w:p>
        </w:tc>
        <w:tc>
          <w:tcPr>
            <w:tcW w:w="8504" w:type="dxa"/>
            <w:tcBorders>
              <w:top w:val="single" w:sz="4" w:space="0" w:color="339933"/>
              <w:left w:val="single" w:sz="4" w:space="0" w:color="339933"/>
              <w:bottom w:val="single" w:sz="4" w:space="0" w:color="339933"/>
              <w:right w:val="single" w:sz="4" w:space="0" w:color="339933"/>
            </w:tcBorders>
          </w:tcPr>
          <w:p w14:paraId="5A48DDE9" w14:textId="77777777" w:rsidR="00827634" w:rsidRPr="00E158AE" w:rsidRDefault="00FA7F7F" w:rsidP="009B0F88">
            <w:pPr>
              <w:pStyle w:val="SDSTableTextNormal"/>
              <w:rPr>
                <w:noProof w:val="0"/>
              </w:rPr>
            </w:pPr>
            <w:r>
              <w:t>Zaburzacz hormonalny</w:t>
            </w:r>
          </w:p>
        </w:tc>
      </w:tr>
      <w:tr w:rsidR="00C928AD" w14:paraId="7AD353C6"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28A1A9AA" w14:textId="77777777" w:rsidR="00827634" w:rsidRPr="00E158AE" w:rsidRDefault="00FA7F7F" w:rsidP="009B0F88">
            <w:pPr>
              <w:pStyle w:val="SDSTableTextNormal"/>
              <w:rPr>
                <w:noProof w:val="0"/>
              </w:rPr>
            </w:pPr>
            <w:r>
              <w:t>EN</w:t>
            </w:r>
          </w:p>
        </w:tc>
        <w:tc>
          <w:tcPr>
            <w:tcW w:w="8504" w:type="dxa"/>
            <w:tcBorders>
              <w:top w:val="single" w:sz="4" w:space="0" w:color="339933"/>
              <w:left w:val="single" w:sz="4" w:space="0" w:color="339933"/>
              <w:bottom w:val="single" w:sz="4" w:space="0" w:color="339933"/>
              <w:right w:val="single" w:sz="4" w:space="0" w:color="339933"/>
            </w:tcBorders>
          </w:tcPr>
          <w:p w14:paraId="5CF69587" w14:textId="77777777" w:rsidR="00827634" w:rsidRPr="00E158AE" w:rsidRDefault="00FA7F7F" w:rsidP="009B0F88">
            <w:pPr>
              <w:pStyle w:val="SDSTableTextNormal"/>
              <w:rPr>
                <w:noProof w:val="0"/>
              </w:rPr>
            </w:pPr>
            <w:r>
              <w:t>Norma europejska</w:t>
            </w:r>
          </w:p>
        </w:tc>
      </w:tr>
      <w:tr w:rsidR="00C928AD" w14:paraId="639FB9C9"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1841DD2D" w14:textId="77777777" w:rsidR="00827634" w:rsidRPr="00E158AE" w:rsidRDefault="00FA7F7F" w:rsidP="009B0F88">
            <w:pPr>
              <w:pStyle w:val="SDSTableTextNormal"/>
              <w:rPr>
                <w:noProof w:val="0"/>
              </w:rPr>
            </w:pPr>
            <w:r>
              <w:t>EWC</w:t>
            </w:r>
          </w:p>
        </w:tc>
        <w:tc>
          <w:tcPr>
            <w:tcW w:w="8504" w:type="dxa"/>
            <w:tcBorders>
              <w:top w:val="single" w:sz="4" w:space="0" w:color="339933"/>
              <w:left w:val="single" w:sz="4" w:space="0" w:color="339933"/>
              <w:bottom w:val="single" w:sz="4" w:space="0" w:color="339933"/>
              <w:right w:val="single" w:sz="4" w:space="0" w:color="339933"/>
            </w:tcBorders>
          </w:tcPr>
          <w:p w14:paraId="31CEBFC5" w14:textId="77777777" w:rsidR="00827634" w:rsidRPr="00E158AE" w:rsidRDefault="00FA7F7F" w:rsidP="009B0F88">
            <w:pPr>
              <w:pStyle w:val="SDSTableTextNormal"/>
              <w:rPr>
                <w:noProof w:val="0"/>
              </w:rPr>
            </w:pPr>
            <w:r>
              <w:t>Europejski Katalog Odpadów</w:t>
            </w:r>
          </w:p>
        </w:tc>
      </w:tr>
      <w:tr w:rsidR="00C928AD" w14:paraId="389D4051"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1A75054" w14:textId="77777777" w:rsidR="00827634" w:rsidRPr="00E158AE" w:rsidRDefault="00FA7F7F" w:rsidP="009B0F88">
            <w:pPr>
              <w:pStyle w:val="SDSTableTextNormal"/>
              <w:rPr>
                <w:noProof w:val="0"/>
              </w:rPr>
            </w:pPr>
            <w:r>
              <w:t>GHS</w:t>
            </w:r>
          </w:p>
        </w:tc>
        <w:tc>
          <w:tcPr>
            <w:tcW w:w="8504" w:type="dxa"/>
            <w:tcBorders>
              <w:top w:val="single" w:sz="4" w:space="0" w:color="339933"/>
              <w:left w:val="single" w:sz="4" w:space="0" w:color="339933"/>
              <w:bottom w:val="single" w:sz="4" w:space="0" w:color="339933"/>
              <w:right w:val="single" w:sz="4" w:space="0" w:color="339933"/>
            </w:tcBorders>
          </w:tcPr>
          <w:p w14:paraId="0AC1671B" w14:textId="77777777" w:rsidR="00827634" w:rsidRPr="00E158AE" w:rsidRDefault="00000000" w:rsidP="009B0F88">
            <w:pPr>
              <w:pStyle w:val="SDSTableTextNormal"/>
              <w:rPr>
                <w:noProof w:val="0"/>
              </w:rPr>
            </w:pPr>
            <w:r w:rsidRPr="00E158AE">
              <w:t>GHS: Globally Harmonized System of Classification and Labelling of Chemicals</w:t>
            </w:r>
          </w:p>
        </w:tc>
      </w:tr>
      <w:tr w:rsidR="00C928AD" w14:paraId="695120CA"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3B929AD" w14:textId="77777777" w:rsidR="00827634" w:rsidRPr="00E158AE" w:rsidRDefault="00FA7F7F" w:rsidP="009B0F88">
            <w:pPr>
              <w:pStyle w:val="SDSTableTextNormal"/>
              <w:rPr>
                <w:noProof w:val="0"/>
              </w:rPr>
            </w:pPr>
            <w:r>
              <w:t>IARC</w:t>
            </w:r>
          </w:p>
        </w:tc>
        <w:tc>
          <w:tcPr>
            <w:tcW w:w="8504" w:type="dxa"/>
            <w:tcBorders>
              <w:top w:val="single" w:sz="4" w:space="0" w:color="339933"/>
              <w:left w:val="single" w:sz="4" w:space="0" w:color="339933"/>
              <w:bottom w:val="single" w:sz="4" w:space="0" w:color="339933"/>
              <w:right w:val="single" w:sz="4" w:space="0" w:color="339933"/>
            </w:tcBorders>
          </w:tcPr>
          <w:p w14:paraId="71807D3A" w14:textId="77777777" w:rsidR="00827634" w:rsidRPr="00E158AE" w:rsidRDefault="00000000" w:rsidP="009B0F88">
            <w:pPr>
              <w:pStyle w:val="SDSTableTextNormal"/>
              <w:rPr>
                <w:noProof w:val="0"/>
              </w:rPr>
            </w:pPr>
            <w:r w:rsidRPr="00E158AE">
              <w:t>Międzynarodowa Agencja Badań nad Rakiem</w:t>
            </w:r>
          </w:p>
        </w:tc>
      </w:tr>
      <w:tr w:rsidR="00C928AD" w14:paraId="4FEAB09B"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863D5D9" w14:textId="77777777" w:rsidR="00827634" w:rsidRPr="00E158AE" w:rsidRDefault="00FA7F7F" w:rsidP="009B0F88">
            <w:pPr>
              <w:pStyle w:val="SDSTableTextNormal"/>
              <w:rPr>
                <w:noProof w:val="0"/>
              </w:rPr>
            </w:pPr>
            <w:r>
              <w:t>IATA</w:t>
            </w:r>
          </w:p>
        </w:tc>
        <w:tc>
          <w:tcPr>
            <w:tcW w:w="8504" w:type="dxa"/>
            <w:tcBorders>
              <w:top w:val="single" w:sz="4" w:space="0" w:color="339933"/>
              <w:left w:val="single" w:sz="4" w:space="0" w:color="339933"/>
              <w:bottom w:val="single" w:sz="4" w:space="0" w:color="339933"/>
              <w:right w:val="single" w:sz="4" w:space="0" w:color="339933"/>
            </w:tcBorders>
          </w:tcPr>
          <w:p w14:paraId="590FD852" w14:textId="77777777" w:rsidR="00827634" w:rsidRPr="00E158AE" w:rsidRDefault="00000000" w:rsidP="009B0F88">
            <w:pPr>
              <w:pStyle w:val="SDSTableTextNormal"/>
              <w:rPr>
                <w:noProof w:val="0"/>
              </w:rPr>
            </w:pPr>
            <w:r w:rsidRPr="00E158AE">
              <w:t>Międzynarodowe Zrzeszenie Przewoźników Powietrznych</w:t>
            </w:r>
          </w:p>
        </w:tc>
      </w:tr>
      <w:tr w:rsidR="00C928AD" w14:paraId="1C82C699"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9861CF2" w14:textId="77777777" w:rsidR="00827634" w:rsidRPr="00E158AE" w:rsidRDefault="00FA7F7F" w:rsidP="009B0F88">
            <w:pPr>
              <w:pStyle w:val="SDSTableTextNormal"/>
              <w:rPr>
                <w:noProof w:val="0"/>
              </w:rPr>
            </w:pPr>
            <w:r>
              <w:t>IMDG</w:t>
            </w:r>
          </w:p>
        </w:tc>
        <w:tc>
          <w:tcPr>
            <w:tcW w:w="8504" w:type="dxa"/>
            <w:tcBorders>
              <w:top w:val="single" w:sz="4" w:space="0" w:color="339933"/>
              <w:left w:val="single" w:sz="4" w:space="0" w:color="339933"/>
              <w:bottom w:val="single" w:sz="4" w:space="0" w:color="339933"/>
              <w:right w:val="single" w:sz="4" w:space="0" w:color="339933"/>
            </w:tcBorders>
          </w:tcPr>
          <w:p w14:paraId="29116CAC" w14:textId="77777777" w:rsidR="00827634" w:rsidRPr="00E158AE" w:rsidRDefault="00000000" w:rsidP="009B0F88">
            <w:pPr>
              <w:pStyle w:val="SDSTableTextNormal"/>
              <w:rPr>
                <w:noProof w:val="0"/>
              </w:rPr>
            </w:pPr>
            <w:r w:rsidRPr="00E158AE">
              <w:t>Międzynarodowy transport morski towarów niebezpiecznych</w:t>
            </w:r>
          </w:p>
        </w:tc>
      </w:tr>
      <w:tr w:rsidR="00C928AD" w14:paraId="60D2866B"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0099354" w14:textId="77777777" w:rsidR="00827634" w:rsidRPr="00E158AE" w:rsidRDefault="00FA7F7F" w:rsidP="009B0F88">
            <w:pPr>
              <w:pStyle w:val="SDSTableTextNormal"/>
              <w:rPr>
                <w:noProof w:val="0"/>
              </w:rPr>
            </w:pPr>
            <w:r>
              <w:t>LC50</w:t>
            </w:r>
          </w:p>
        </w:tc>
        <w:tc>
          <w:tcPr>
            <w:tcW w:w="8504" w:type="dxa"/>
            <w:tcBorders>
              <w:top w:val="single" w:sz="4" w:space="0" w:color="339933"/>
              <w:left w:val="single" w:sz="4" w:space="0" w:color="339933"/>
              <w:bottom w:val="single" w:sz="4" w:space="0" w:color="339933"/>
              <w:right w:val="single" w:sz="4" w:space="0" w:color="339933"/>
            </w:tcBorders>
          </w:tcPr>
          <w:p w14:paraId="6A65DCBF" w14:textId="77777777" w:rsidR="00827634" w:rsidRPr="00E158AE" w:rsidRDefault="00000000" w:rsidP="009B0F88">
            <w:pPr>
              <w:pStyle w:val="SDSTableTextNormal"/>
              <w:rPr>
                <w:noProof w:val="0"/>
              </w:rPr>
            </w:pPr>
            <w:r w:rsidRPr="00E158AE">
              <w:t>Stężenie śmiertelne dla 50% populacji badawczej</w:t>
            </w:r>
          </w:p>
        </w:tc>
      </w:tr>
      <w:tr w:rsidR="00C928AD" w14:paraId="753B4F8E"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77B9A74" w14:textId="77777777" w:rsidR="00827634" w:rsidRPr="00E158AE" w:rsidRDefault="00FA7F7F" w:rsidP="009B0F88">
            <w:pPr>
              <w:pStyle w:val="SDSTableTextNormal"/>
              <w:rPr>
                <w:noProof w:val="0"/>
              </w:rPr>
            </w:pPr>
            <w:r>
              <w:t>LD50</w:t>
            </w:r>
          </w:p>
        </w:tc>
        <w:tc>
          <w:tcPr>
            <w:tcW w:w="8504" w:type="dxa"/>
            <w:tcBorders>
              <w:top w:val="single" w:sz="4" w:space="0" w:color="339933"/>
              <w:left w:val="single" w:sz="4" w:space="0" w:color="339933"/>
              <w:bottom w:val="single" w:sz="4" w:space="0" w:color="339933"/>
              <w:right w:val="single" w:sz="4" w:space="0" w:color="339933"/>
            </w:tcBorders>
          </w:tcPr>
          <w:p w14:paraId="2BE116FA" w14:textId="77777777" w:rsidR="00827634" w:rsidRPr="00E158AE" w:rsidRDefault="00000000" w:rsidP="009B0F88">
            <w:pPr>
              <w:pStyle w:val="SDSTableTextNormal"/>
              <w:rPr>
                <w:noProof w:val="0"/>
              </w:rPr>
            </w:pPr>
            <w:r w:rsidRPr="00E158AE">
              <w:t>Dawka śmiertelna dla 50% populacji badawczej (mediana dawki śmiertelnej)</w:t>
            </w:r>
          </w:p>
        </w:tc>
      </w:tr>
      <w:tr w:rsidR="00C928AD" w14:paraId="5EA88F68"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F67F983" w14:textId="77777777" w:rsidR="00827634" w:rsidRPr="00E158AE" w:rsidRDefault="00FA7F7F" w:rsidP="009B0F88">
            <w:pPr>
              <w:pStyle w:val="SDSTableTextNormal"/>
              <w:rPr>
                <w:noProof w:val="0"/>
              </w:rPr>
            </w:pPr>
            <w:r>
              <w:t>LOAEL</w:t>
            </w:r>
          </w:p>
        </w:tc>
        <w:tc>
          <w:tcPr>
            <w:tcW w:w="8504" w:type="dxa"/>
            <w:tcBorders>
              <w:top w:val="single" w:sz="4" w:space="0" w:color="339933"/>
              <w:left w:val="single" w:sz="4" w:space="0" w:color="339933"/>
              <w:bottom w:val="single" w:sz="4" w:space="0" w:color="339933"/>
              <w:right w:val="single" w:sz="4" w:space="0" w:color="339933"/>
            </w:tcBorders>
          </w:tcPr>
          <w:p w14:paraId="52DC0B41" w14:textId="77777777" w:rsidR="00827634" w:rsidRPr="00E158AE" w:rsidRDefault="00000000" w:rsidP="009B0F88">
            <w:pPr>
              <w:pStyle w:val="SDSTableTextNormal"/>
              <w:rPr>
                <w:noProof w:val="0"/>
              </w:rPr>
            </w:pPr>
            <w:r w:rsidRPr="00E158AE">
              <w:t>Najniższy poziom, przy którym obserwuje się szkodliwe zmiany</w:t>
            </w:r>
          </w:p>
        </w:tc>
      </w:tr>
      <w:tr w:rsidR="00C928AD" w14:paraId="209958CF"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3927DF9" w14:textId="77777777" w:rsidR="00827634" w:rsidRPr="00E158AE" w:rsidRDefault="00FA7F7F" w:rsidP="009B0F88">
            <w:pPr>
              <w:pStyle w:val="SDSTableTextNormal"/>
              <w:rPr>
                <w:noProof w:val="0"/>
              </w:rPr>
            </w:pPr>
            <w:r>
              <w:t>Log Kow</w:t>
            </w:r>
          </w:p>
        </w:tc>
        <w:tc>
          <w:tcPr>
            <w:tcW w:w="8504" w:type="dxa"/>
            <w:tcBorders>
              <w:top w:val="single" w:sz="4" w:space="0" w:color="339933"/>
              <w:left w:val="single" w:sz="4" w:space="0" w:color="339933"/>
              <w:bottom w:val="single" w:sz="4" w:space="0" w:color="339933"/>
              <w:right w:val="single" w:sz="4" w:space="0" w:color="339933"/>
            </w:tcBorders>
          </w:tcPr>
          <w:p w14:paraId="25F7703B" w14:textId="77777777" w:rsidR="00827634" w:rsidRPr="00E158AE" w:rsidRDefault="00000000" w:rsidP="009B0F88">
            <w:pPr>
              <w:pStyle w:val="SDSTableTextNormal"/>
              <w:rPr>
                <w:noProof w:val="0"/>
              </w:rPr>
            </w:pPr>
            <w:r w:rsidRPr="00E158AE">
              <w:t>Współczynnik podziału n-oktanol/woda (Log Kow)</w:t>
            </w:r>
          </w:p>
        </w:tc>
      </w:tr>
      <w:tr w:rsidR="00C928AD" w14:paraId="4D2D6B0E"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35F0BAB7" w14:textId="77777777" w:rsidR="00827634" w:rsidRPr="00E158AE" w:rsidRDefault="00FA7F7F" w:rsidP="009B0F88">
            <w:pPr>
              <w:pStyle w:val="SDSTableTextNormal"/>
              <w:rPr>
                <w:noProof w:val="0"/>
              </w:rPr>
            </w:pPr>
            <w:r>
              <w:t>Log Pow</w:t>
            </w:r>
          </w:p>
        </w:tc>
        <w:tc>
          <w:tcPr>
            <w:tcW w:w="8504" w:type="dxa"/>
            <w:tcBorders>
              <w:top w:val="single" w:sz="4" w:space="0" w:color="339933"/>
              <w:left w:val="single" w:sz="4" w:space="0" w:color="339933"/>
              <w:bottom w:val="single" w:sz="4" w:space="0" w:color="339933"/>
              <w:right w:val="single" w:sz="4" w:space="0" w:color="339933"/>
            </w:tcBorders>
          </w:tcPr>
          <w:p w14:paraId="6F37DD30" w14:textId="77777777" w:rsidR="00827634" w:rsidRPr="00E158AE" w:rsidRDefault="00000000" w:rsidP="009B0F88">
            <w:pPr>
              <w:pStyle w:val="SDSTableTextNormal"/>
              <w:rPr>
                <w:noProof w:val="0"/>
              </w:rPr>
            </w:pPr>
            <w:r w:rsidRPr="00E158AE">
              <w:t>Współczynnik podziału n-oktanol/woda (Log Pow)</w:t>
            </w:r>
          </w:p>
        </w:tc>
      </w:tr>
      <w:tr w:rsidR="00C928AD" w14:paraId="65520084"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270D239" w14:textId="77777777" w:rsidR="00827634" w:rsidRPr="00E158AE" w:rsidRDefault="00FA7F7F" w:rsidP="009B0F88">
            <w:pPr>
              <w:pStyle w:val="SDSTableTextNormal"/>
              <w:rPr>
                <w:noProof w:val="0"/>
              </w:rPr>
            </w:pPr>
            <w:r>
              <w:t>MAK</w:t>
            </w:r>
          </w:p>
        </w:tc>
        <w:tc>
          <w:tcPr>
            <w:tcW w:w="8504" w:type="dxa"/>
            <w:tcBorders>
              <w:top w:val="single" w:sz="4" w:space="0" w:color="339933"/>
              <w:left w:val="single" w:sz="4" w:space="0" w:color="339933"/>
              <w:bottom w:val="single" w:sz="4" w:space="0" w:color="339933"/>
              <w:right w:val="single" w:sz="4" w:space="0" w:color="339933"/>
            </w:tcBorders>
          </w:tcPr>
          <w:p w14:paraId="1D3DC241" w14:textId="77777777" w:rsidR="00827634" w:rsidRPr="00E158AE" w:rsidRDefault="00000000" w:rsidP="009B0F88">
            <w:pPr>
              <w:pStyle w:val="SDSTableTextNormal"/>
              <w:rPr>
                <w:noProof w:val="0"/>
              </w:rPr>
            </w:pPr>
            <w:r w:rsidRPr="00E158AE">
              <w:t>maksymalne stężenie w miejscu pracy</w:t>
            </w:r>
          </w:p>
        </w:tc>
      </w:tr>
      <w:tr w:rsidR="00C928AD" w14:paraId="57A7650A"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15EABE0B" w14:textId="77777777" w:rsidR="00827634" w:rsidRPr="00E158AE" w:rsidRDefault="00FA7F7F" w:rsidP="009B0F88">
            <w:pPr>
              <w:pStyle w:val="SDSTableTextNormal"/>
              <w:rPr>
                <w:noProof w:val="0"/>
              </w:rPr>
            </w:pPr>
            <w:r>
              <w:t>NOAEC</w:t>
            </w:r>
          </w:p>
        </w:tc>
        <w:tc>
          <w:tcPr>
            <w:tcW w:w="8504" w:type="dxa"/>
            <w:tcBorders>
              <w:top w:val="single" w:sz="4" w:space="0" w:color="339933"/>
              <w:left w:val="single" w:sz="4" w:space="0" w:color="339933"/>
              <w:bottom w:val="single" w:sz="4" w:space="0" w:color="339933"/>
              <w:right w:val="single" w:sz="4" w:space="0" w:color="339933"/>
            </w:tcBorders>
          </w:tcPr>
          <w:p w14:paraId="698969A9" w14:textId="77777777" w:rsidR="00827634" w:rsidRPr="00E158AE" w:rsidRDefault="00000000" w:rsidP="009B0F88">
            <w:pPr>
              <w:pStyle w:val="SDSTableTextNormal"/>
              <w:rPr>
                <w:noProof w:val="0"/>
              </w:rPr>
            </w:pPr>
            <w:r w:rsidRPr="00E158AE">
              <w:t>Stężenie, przy którym nie obserwuje się szkodliwych zmian</w:t>
            </w:r>
          </w:p>
        </w:tc>
      </w:tr>
      <w:tr w:rsidR="00C928AD" w14:paraId="17F759AB"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BDC1902" w14:textId="77777777" w:rsidR="00827634" w:rsidRPr="00E158AE" w:rsidRDefault="00FA7F7F" w:rsidP="009B0F88">
            <w:pPr>
              <w:pStyle w:val="SDSTableTextNormal"/>
              <w:rPr>
                <w:noProof w:val="0"/>
              </w:rPr>
            </w:pPr>
            <w:r>
              <w:t>NOAEL</w:t>
            </w:r>
          </w:p>
        </w:tc>
        <w:tc>
          <w:tcPr>
            <w:tcW w:w="8504" w:type="dxa"/>
            <w:tcBorders>
              <w:top w:val="single" w:sz="4" w:space="0" w:color="339933"/>
              <w:left w:val="single" w:sz="4" w:space="0" w:color="339933"/>
              <w:bottom w:val="single" w:sz="4" w:space="0" w:color="339933"/>
              <w:right w:val="single" w:sz="4" w:space="0" w:color="339933"/>
            </w:tcBorders>
          </w:tcPr>
          <w:p w14:paraId="55B83C8A" w14:textId="77777777" w:rsidR="00827634" w:rsidRPr="00E158AE" w:rsidRDefault="00000000" w:rsidP="009B0F88">
            <w:pPr>
              <w:pStyle w:val="SDSTableTextNormal"/>
              <w:rPr>
                <w:noProof w:val="0"/>
              </w:rPr>
            </w:pPr>
            <w:r w:rsidRPr="00E158AE">
              <w:t>Poziom dawkowania, przy którym nie obserwuje się szkodliwych zmian</w:t>
            </w:r>
          </w:p>
        </w:tc>
      </w:tr>
      <w:tr w:rsidR="00C928AD" w14:paraId="647F36DF"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737BF4E" w14:textId="77777777" w:rsidR="00827634" w:rsidRPr="00E158AE" w:rsidRDefault="00FA7F7F" w:rsidP="009B0F88">
            <w:pPr>
              <w:pStyle w:val="SDSTableTextNormal"/>
              <w:rPr>
                <w:noProof w:val="0"/>
              </w:rPr>
            </w:pPr>
            <w:r>
              <w:t>NOEC</w:t>
            </w:r>
          </w:p>
        </w:tc>
        <w:tc>
          <w:tcPr>
            <w:tcW w:w="8504" w:type="dxa"/>
            <w:tcBorders>
              <w:top w:val="single" w:sz="4" w:space="0" w:color="339933"/>
              <w:left w:val="single" w:sz="4" w:space="0" w:color="339933"/>
              <w:bottom w:val="single" w:sz="4" w:space="0" w:color="339933"/>
              <w:right w:val="single" w:sz="4" w:space="0" w:color="339933"/>
            </w:tcBorders>
          </w:tcPr>
          <w:p w14:paraId="00B2C013" w14:textId="77777777" w:rsidR="00827634" w:rsidRPr="00E158AE" w:rsidRDefault="00000000" w:rsidP="009B0F88">
            <w:pPr>
              <w:pStyle w:val="SDSTableTextNormal"/>
              <w:rPr>
                <w:noProof w:val="0"/>
              </w:rPr>
            </w:pPr>
            <w:r w:rsidRPr="00E158AE">
              <w:t>Najwyższe stężenie, przy którym nie obserwuje się szkodliwych zmian</w:t>
            </w:r>
          </w:p>
        </w:tc>
      </w:tr>
      <w:tr w:rsidR="00C928AD" w14:paraId="0F726398"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F68FC06" w14:textId="77777777" w:rsidR="00827634" w:rsidRPr="00E158AE" w:rsidRDefault="00000000" w:rsidP="009B0F88">
            <w:pPr>
              <w:pStyle w:val="SDSTableTextNormal"/>
              <w:rPr>
                <w:noProof w:val="0"/>
              </w:rPr>
            </w:pPr>
            <w:r w:rsidRPr="00E158AE">
              <w:t>N.O.S.</w:t>
            </w:r>
          </w:p>
        </w:tc>
        <w:tc>
          <w:tcPr>
            <w:tcW w:w="8504" w:type="dxa"/>
            <w:tcBorders>
              <w:top w:val="single" w:sz="4" w:space="0" w:color="339933"/>
              <w:left w:val="single" w:sz="4" w:space="0" w:color="339933"/>
              <w:bottom w:val="single" w:sz="4" w:space="0" w:color="339933"/>
              <w:right w:val="single" w:sz="4" w:space="0" w:color="339933"/>
            </w:tcBorders>
          </w:tcPr>
          <w:p w14:paraId="799976E0" w14:textId="77777777" w:rsidR="00827634" w:rsidRPr="00E158AE" w:rsidRDefault="00000000" w:rsidP="009B0F88">
            <w:pPr>
              <w:pStyle w:val="SDSTableTextNormal"/>
              <w:rPr>
                <w:noProof w:val="0"/>
              </w:rPr>
            </w:pPr>
            <w:r w:rsidRPr="00E158AE">
              <w:t>Nieokreślone w inny sposób</w:t>
            </w:r>
          </w:p>
        </w:tc>
      </w:tr>
      <w:tr w:rsidR="00C928AD" w14:paraId="502552F0"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32636735" w14:textId="77777777" w:rsidR="00827634" w:rsidRPr="00E158AE" w:rsidRDefault="00FA7F7F" w:rsidP="009B0F88">
            <w:pPr>
              <w:pStyle w:val="SDSTableTextNormal"/>
              <w:rPr>
                <w:noProof w:val="0"/>
              </w:rPr>
            </w:pPr>
            <w:r>
              <w:t>OECD</w:t>
            </w:r>
          </w:p>
        </w:tc>
        <w:tc>
          <w:tcPr>
            <w:tcW w:w="8504" w:type="dxa"/>
            <w:tcBorders>
              <w:top w:val="single" w:sz="4" w:space="0" w:color="339933"/>
              <w:left w:val="single" w:sz="4" w:space="0" w:color="339933"/>
              <w:bottom w:val="single" w:sz="4" w:space="0" w:color="339933"/>
              <w:right w:val="single" w:sz="4" w:space="0" w:color="339933"/>
            </w:tcBorders>
          </w:tcPr>
          <w:p w14:paraId="2A7B1D71" w14:textId="77777777" w:rsidR="00827634" w:rsidRPr="00E158AE" w:rsidRDefault="00000000" w:rsidP="009B0F88">
            <w:pPr>
              <w:pStyle w:val="SDSTableTextNormal"/>
              <w:rPr>
                <w:noProof w:val="0"/>
              </w:rPr>
            </w:pPr>
            <w:r w:rsidRPr="00E158AE">
              <w:t>Organizacja Współpracy Gospodarczej i Rozwoju</w:t>
            </w:r>
          </w:p>
        </w:tc>
      </w:tr>
      <w:tr w:rsidR="00C928AD" w14:paraId="6BFA57E4"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2EBA7B1" w14:textId="77777777" w:rsidR="00827634" w:rsidRPr="00E158AE" w:rsidRDefault="00FA7F7F" w:rsidP="009B0F88">
            <w:pPr>
              <w:pStyle w:val="SDSTableTextNormal"/>
              <w:rPr>
                <w:noProof w:val="0"/>
              </w:rPr>
            </w:pPr>
            <w:r>
              <w:t>OEL</w:t>
            </w:r>
          </w:p>
        </w:tc>
        <w:tc>
          <w:tcPr>
            <w:tcW w:w="8504" w:type="dxa"/>
            <w:tcBorders>
              <w:top w:val="single" w:sz="4" w:space="0" w:color="339933"/>
              <w:left w:val="single" w:sz="4" w:space="0" w:color="339933"/>
              <w:bottom w:val="single" w:sz="4" w:space="0" w:color="339933"/>
              <w:right w:val="single" w:sz="4" w:space="0" w:color="339933"/>
            </w:tcBorders>
          </w:tcPr>
          <w:p w14:paraId="658CF75B" w14:textId="77777777" w:rsidR="00827634" w:rsidRPr="00E158AE" w:rsidRDefault="00FA7F7F" w:rsidP="009B0F88">
            <w:pPr>
              <w:pStyle w:val="SDSTableTextNormal"/>
              <w:rPr>
                <w:noProof w:val="0"/>
              </w:rPr>
            </w:pPr>
            <w:r>
              <w:t>Occupational Exposure Limit</w:t>
            </w:r>
          </w:p>
        </w:tc>
      </w:tr>
      <w:tr w:rsidR="00C928AD" w14:paraId="489AA99E"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E0AAD00" w14:textId="77777777" w:rsidR="00827634" w:rsidRPr="00E158AE" w:rsidRDefault="00FA7F7F" w:rsidP="009B0F88">
            <w:pPr>
              <w:pStyle w:val="SDSTableTextNormal"/>
              <w:rPr>
                <w:noProof w:val="0"/>
              </w:rPr>
            </w:pPr>
            <w:r>
              <w:t>OSHA</w:t>
            </w:r>
          </w:p>
        </w:tc>
        <w:tc>
          <w:tcPr>
            <w:tcW w:w="8504" w:type="dxa"/>
            <w:tcBorders>
              <w:top w:val="single" w:sz="4" w:space="0" w:color="339933"/>
              <w:left w:val="single" w:sz="4" w:space="0" w:color="339933"/>
              <w:bottom w:val="single" w:sz="4" w:space="0" w:color="339933"/>
              <w:right w:val="single" w:sz="4" w:space="0" w:color="339933"/>
            </w:tcBorders>
          </w:tcPr>
          <w:p w14:paraId="7A9BDDD8" w14:textId="77777777" w:rsidR="00827634" w:rsidRPr="00E158AE" w:rsidRDefault="00000000" w:rsidP="009B0F88">
            <w:pPr>
              <w:pStyle w:val="SDSTableTextNormal"/>
              <w:rPr>
                <w:noProof w:val="0"/>
              </w:rPr>
            </w:pPr>
            <w:r w:rsidRPr="00E158AE">
              <w:t>Administracja Bezpieczeństwa i Higieny Pracy</w:t>
            </w:r>
          </w:p>
        </w:tc>
      </w:tr>
      <w:tr w:rsidR="00C928AD" w14:paraId="1AFB7120"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069FFDE" w14:textId="77777777" w:rsidR="00827634" w:rsidRPr="00E158AE" w:rsidRDefault="00FA7F7F" w:rsidP="009B0F88">
            <w:pPr>
              <w:pStyle w:val="SDSTableTextNormal"/>
              <w:rPr>
                <w:noProof w:val="0"/>
              </w:rPr>
            </w:pPr>
            <w:r>
              <w:t>PBT</w:t>
            </w:r>
          </w:p>
        </w:tc>
        <w:tc>
          <w:tcPr>
            <w:tcW w:w="8504" w:type="dxa"/>
            <w:tcBorders>
              <w:top w:val="single" w:sz="4" w:space="0" w:color="339933"/>
              <w:left w:val="single" w:sz="4" w:space="0" w:color="339933"/>
              <w:bottom w:val="single" w:sz="4" w:space="0" w:color="339933"/>
              <w:right w:val="single" w:sz="4" w:space="0" w:color="339933"/>
            </w:tcBorders>
          </w:tcPr>
          <w:p w14:paraId="2D89CFF3" w14:textId="77777777" w:rsidR="00827634" w:rsidRPr="00E158AE" w:rsidRDefault="00000000" w:rsidP="009B0F88">
            <w:pPr>
              <w:pStyle w:val="SDSTableTextNormal"/>
              <w:rPr>
                <w:noProof w:val="0"/>
              </w:rPr>
            </w:pPr>
            <w:r w:rsidRPr="00E158AE">
              <w:t>Substancja trwała, wykazująca zdolność do bioakumulacji i toksyczna</w:t>
            </w:r>
          </w:p>
        </w:tc>
      </w:tr>
      <w:tr w:rsidR="00C928AD" w14:paraId="6006EEF7"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3B2F95EB" w14:textId="77777777" w:rsidR="00827634" w:rsidRPr="00E158AE" w:rsidRDefault="00FA7F7F" w:rsidP="009B0F88">
            <w:pPr>
              <w:pStyle w:val="SDSTableTextNormal"/>
              <w:rPr>
                <w:noProof w:val="0"/>
              </w:rPr>
            </w:pPr>
            <w:r>
              <w:t>PNEC</w:t>
            </w:r>
          </w:p>
        </w:tc>
        <w:tc>
          <w:tcPr>
            <w:tcW w:w="8504" w:type="dxa"/>
            <w:tcBorders>
              <w:top w:val="single" w:sz="4" w:space="0" w:color="339933"/>
              <w:left w:val="single" w:sz="4" w:space="0" w:color="339933"/>
              <w:bottom w:val="single" w:sz="4" w:space="0" w:color="339933"/>
              <w:right w:val="single" w:sz="4" w:space="0" w:color="339933"/>
            </w:tcBorders>
          </w:tcPr>
          <w:p w14:paraId="2B97222D" w14:textId="77777777" w:rsidR="00827634" w:rsidRPr="00E158AE" w:rsidRDefault="00000000" w:rsidP="009B0F88">
            <w:pPr>
              <w:pStyle w:val="SDSTableTextNormal"/>
              <w:rPr>
                <w:noProof w:val="0"/>
              </w:rPr>
            </w:pPr>
            <w:r w:rsidRPr="00E158AE">
              <w:t>Przewidywane stężenie niepowodujące zmian w środowisku</w:t>
            </w:r>
          </w:p>
        </w:tc>
      </w:tr>
      <w:tr w:rsidR="00C928AD" w14:paraId="7343FDD1"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50A52AD" w14:textId="77777777" w:rsidR="00827634" w:rsidRPr="00E158AE" w:rsidRDefault="00FA7F7F" w:rsidP="009B0F88">
            <w:pPr>
              <w:pStyle w:val="SDSTableTextNormal"/>
              <w:rPr>
                <w:noProof w:val="0"/>
              </w:rPr>
            </w:pPr>
            <w:r>
              <w:t>PPE</w:t>
            </w:r>
          </w:p>
        </w:tc>
        <w:tc>
          <w:tcPr>
            <w:tcW w:w="8504" w:type="dxa"/>
            <w:tcBorders>
              <w:top w:val="single" w:sz="4" w:space="0" w:color="339933"/>
              <w:left w:val="single" w:sz="4" w:space="0" w:color="339933"/>
              <w:bottom w:val="single" w:sz="4" w:space="0" w:color="339933"/>
              <w:right w:val="single" w:sz="4" w:space="0" w:color="339933"/>
            </w:tcBorders>
          </w:tcPr>
          <w:p w14:paraId="78125B42" w14:textId="77777777" w:rsidR="00827634" w:rsidRPr="00E158AE" w:rsidRDefault="00FA7F7F" w:rsidP="009B0F88">
            <w:pPr>
              <w:pStyle w:val="SDSTableTextNormal"/>
              <w:rPr>
                <w:noProof w:val="0"/>
              </w:rPr>
            </w:pPr>
            <w:r>
              <w:t>Indywidualne wyposażenie ochronne</w:t>
            </w:r>
          </w:p>
        </w:tc>
      </w:tr>
      <w:tr w:rsidR="00C928AD" w14:paraId="0604B20E"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126D2B19" w14:textId="77777777" w:rsidR="00827634" w:rsidRPr="00E158AE" w:rsidRDefault="00FA7F7F" w:rsidP="009B0F88">
            <w:pPr>
              <w:pStyle w:val="SDSTableTextNormal"/>
              <w:rPr>
                <w:noProof w:val="0"/>
              </w:rPr>
            </w:pPr>
            <w:r>
              <w:t>REACH</w:t>
            </w:r>
          </w:p>
        </w:tc>
        <w:tc>
          <w:tcPr>
            <w:tcW w:w="8504" w:type="dxa"/>
            <w:tcBorders>
              <w:top w:val="single" w:sz="4" w:space="0" w:color="339933"/>
              <w:left w:val="single" w:sz="4" w:space="0" w:color="339933"/>
              <w:bottom w:val="single" w:sz="4" w:space="0" w:color="339933"/>
              <w:right w:val="single" w:sz="4" w:space="0" w:color="339933"/>
            </w:tcBorders>
          </w:tcPr>
          <w:p w14:paraId="011B0E6A" w14:textId="77777777" w:rsidR="00827634" w:rsidRPr="00E158AE" w:rsidRDefault="00000000" w:rsidP="009B0F88">
            <w:pPr>
              <w:pStyle w:val="SDSTableTextNormal"/>
              <w:rPr>
                <w:noProof w:val="0"/>
              </w:rPr>
            </w:pPr>
            <w:r w:rsidRPr="00E158AE">
              <w:t>Rozporządzenie (WE) nr 1907/2006 w sprawie rejestracji, oceny, udzielania zezwoleń i stosowanych ograniczeń w zakresie chemikaliów</w:t>
            </w:r>
          </w:p>
        </w:tc>
      </w:tr>
      <w:tr w:rsidR="00C928AD" w14:paraId="38341422"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D2F89BE" w14:textId="77777777" w:rsidR="00827634" w:rsidRPr="00E158AE" w:rsidRDefault="00FA7F7F" w:rsidP="009B0F88">
            <w:pPr>
              <w:pStyle w:val="SDSTableTextNormal"/>
              <w:rPr>
                <w:noProof w:val="0"/>
              </w:rPr>
            </w:pPr>
            <w:r>
              <w:t>RID</w:t>
            </w:r>
          </w:p>
        </w:tc>
        <w:tc>
          <w:tcPr>
            <w:tcW w:w="8504" w:type="dxa"/>
            <w:tcBorders>
              <w:top w:val="single" w:sz="4" w:space="0" w:color="339933"/>
              <w:left w:val="single" w:sz="4" w:space="0" w:color="339933"/>
              <w:bottom w:val="single" w:sz="4" w:space="0" w:color="339933"/>
              <w:right w:val="single" w:sz="4" w:space="0" w:color="339933"/>
            </w:tcBorders>
          </w:tcPr>
          <w:p w14:paraId="23C42E61" w14:textId="77777777" w:rsidR="00827634" w:rsidRPr="00E158AE" w:rsidRDefault="00000000" w:rsidP="009B0F88">
            <w:pPr>
              <w:pStyle w:val="SDSTableTextNormal"/>
              <w:rPr>
                <w:noProof w:val="0"/>
              </w:rPr>
            </w:pPr>
            <w:r w:rsidRPr="00E158AE">
              <w:t>Regulamin międzynarodowego przewozu kolejami towarów niebezpiecznych</w:t>
            </w:r>
          </w:p>
        </w:tc>
      </w:tr>
      <w:tr w:rsidR="00C928AD" w14:paraId="6498AB9B"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0F52E79" w14:textId="77777777" w:rsidR="00827634" w:rsidRPr="00E158AE" w:rsidRDefault="00FA7F7F" w:rsidP="009B0F88">
            <w:pPr>
              <w:pStyle w:val="SDSTableTextNormal"/>
              <w:rPr>
                <w:noProof w:val="0"/>
              </w:rPr>
            </w:pPr>
            <w:r>
              <w:t>SDS</w:t>
            </w:r>
          </w:p>
        </w:tc>
        <w:tc>
          <w:tcPr>
            <w:tcW w:w="8504" w:type="dxa"/>
            <w:tcBorders>
              <w:top w:val="single" w:sz="4" w:space="0" w:color="339933"/>
              <w:left w:val="single" w:sz="4" w:space="0" w:color="339933"/>
              <w:bottom w:val="single" w:sz="4" w:space="0" w:color="339933"/>
              <w:right w:val="single" w:sz="4" w:space="0" w:color="339933"/>
            </w:tcBorders>
          </w:tcPr>
          <w:p w14:paraId="1904B4CC" w14:textId="77777777" w:rsidR="00827634" w:rsidRPr="00E158AE" w:rsidRDefault="00FA7F7F" w:rsidP="009B0F88">
            <w:pPr>
              <w:pStyle w:val="SDSTableTextNormal"/>
              <w:rPr>
                <w:noProof w:val="0"/>
              </w:rPr>
            </w:pPr>
            <w:r>
              <w:t>Karta Charakterystyki</w:t>
            </w:r>
          </w:p>
        </w:tc>
      </w:tr>
      <w:tr w:rsidR="00C928AD" w14:paraId="39543101"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FFC4DAC" w14:textId="77777777" w:rsidR="00827634" w:rsidRPr="00E158AE" w:rsidRDefault="00FA7F7F" w:rsidP="009B0F88">
            <w:pPr>
              <w:pStyle w:val="SDSTableTextNormal"/>
              <w:rPr>
                <w:noProof w:val="0"/>
              </w:rPr>
            </w:pPr>
            <w:r>
              <w:t>STOT</w:t>
            </w:r>
          </w:p>
        </w:tc>
        <w:tc>
          <w:tcPr>
            <w:tcW w:w="8504" w:type="dxa"/>
            <w:tcBorders>
              <w:top w:val="single" w:sz="4" w:space="0" w:color="339933"/>
              <w:left w:val="single" w:sz="4" w:space="0" w:color="339933"/>
              <w:bottom w:val="single" w:sz="4" w:space="0" w:color="339933"/>
              <w:right w:val="single" w:sz="4" w:space="0" w:color="339933"/>
            </w:tcBorders>
          </w:tcPr>
          <w:p w14:paraId="1D3C9CB3" w14:textId="77777777" w:rsidR="00827634" w:rsidRPr="00E158AE" w:rsidRDefault="00000000" w:rsidP="009B0F88">
            <w:pPr>
              <w:pStyle w:val="SDSTableTextNormal"/>
              <w:rPr>
                <w:noProof w:val="0"/>
              </w:rPr>
            </w:pPr>
            <w:r w:rsidRPr="00E158AE">
              <w:t>Specific Target Organ Toxicity</w:t>
            </w:r>
          </w:p>
        </w:tc>
      </w:tr>
      <w:tr w:rsidR="00C928AD" w14:paraId="26A3BC24"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DE8D31F" w14:textId="77777777" w:rsidR="00827634" w:rsidRPr="00E158AE" w:rsidRDefault="00FA7F7F" w:rsidP="009B0F88">
            <w:pPr>
              <w:pStyle w:val="SDSTableTextNormal"/>
              <w:rPr>
                <w:noProof w:val="0"/>
              </w:rPr>
            </w:pPr>
            <w:r>
              <w:t>STP</w:t>
            </w:r>
          </w:p>
        </w:tc>
        <w:tc>
          <w:tcPr>
            <w:tcW w:w="8504" w:type="dxa"/>
            <w:tcBorders>
              <w:top w:val="single" w:sz="4" w:space="0" w:color="339933"/>
              <w:left w:val="single" w:sz="4" w:space="0" w:color="339933"/>
              <w:bottom w:val="single" w:sz="4" w:space="0" w:color="339933"/>
              <w:right w:val="single" w:sz="4" w:space="0" w:color="339933"/>
            </w:tcBorders>
          </w:tcPr>
          <w:p w14:paraId="17F82B59" w14:textId="77777777" w:rsidR="00827634" w:rsidRPr="00E158AE" w:rsidRDefault="00FA7F7F" w:rsidP="009B0F88">
            <w:pPr>
              <w:pStyle w:val="SDSTableTextNormal"/>
              <w:rPr>
                <w:noProof w:val="0"/>
              </w:rPr>
            </w:pPr>
            <w:r>
              <w:t>Oczyszczalnia ścieków</w:t>
            </w:r>
          </w:p>
        </w:tc>
      </w:tr>
      <w:tr w:rsidR="00C928AD" w14:paraId="1CC71409"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2757D81" w14:textId="77777777" w:rsidR="00827634" w:rsidRPr="00E158AE" w:rsidRDefault="00FA7F7F" w:rsidP="009B0F88">
            <w:pPr>
              <w:pStyle w:val="SDSTableTextNormal"/>
              <w:rPr>
                <w:noProof w:val="0"/>
              </w:rPr>
            </w:pPr>
            <w:r>
              <w:t>TF</w:t>
            </w:r>
          </w:p>
        </w:tc>
        <w:tc>
          <w:tcPr>
            <w:tcW w:w="8504" w:type="dxa"/>
            <w:tcBorders>
              <w:top w:val="single" w:sz="4" w:space="0" w:color="339933"/>
              <w:left w:val="single" w:sz="4" w:space="0" w:color="339933"/>
              <w:bottom w:val="single" w:sz="4" w:space="0" w:color="339933"/>
              <w:right w:val="single" w:sz="4" w:space="0" w:color="339933"/>
            </w:tcBorders>
          </w:tcPr>
          <w:p w14:paraId="205CA232" w14:textId="77777777" w:rsidR="00827634" w:rsidRPr="00E158AE" w:rsidRDefault="00FA7F7F" w:rsidP="009B0F88">
            <w:pPr>
              <w:pStyle w:val="SDSTableTextNormal"/>
              <w:rPr>
                <w:noProof w:val="0"/>
              </w:rPr>
            </w:pPr>
            <w:r>
              <w:t>Funkcja techniczna</w:t>
            </w:r>
          </w:p>
        </w:tc>
      </w:tr>
      <w:tr w:rsidR="00C928AD" w:rsidRPr="00DC539C" w14:paraId="20B7AC84"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1C5855C5" w14:textId="77777777" w:rsidR="00827634" w:rsidRPr="00E158AE" w:rsidRDefault="00FA7F7F" w:rsidP="009B0F88">
            <w:pPr>
              <w:pStyle w:val="SDSTableTextNormal"/>
              <w:rPr>
                <w:noProof w:val="0"/>
              </w:rPr>
            </w:pPr>
            <w:r>
              <w:t>ThOD</w:t>
            </w:r>
          </w:p>
        </w:tc>
        <w:tc>
          <w:tcPr>
            <w:tcW w:w="8504" w:type="dxa"/>
            <w:tcBorders>
              <w:top w:val="single" w:sz="4" w:space="0" w:color="339933"/>
              <w:left w:val="single" w:sz="4" w:space="0" w:color="339933"/>
              <w:bottom w:val="single" w:sz="4" w:space="0" w:color="339933"/>
              <w:right w:val="single" w:sz="4" w:space="0" w:color="339933"/>
            </w:tcBorders>
          </w:tcPr>
          <w:p w14:paraId="03DF1866" w14:textId="77777777" w:rsidR="00827634" w:rsidRPr="00DC539C" w:rsidRDefault="00000000" w:rsidP="009B0F88">
            <w:pPr>
              <w:pStyle w:val="SDSTableTextNormal"/>
              <w:rPr>
                <w:noProof w:val="0"/>
                <w:lang w:val="nl-NL"/>
              </w:rPr>
            </w:pPr>
            <w:r w:rsidRPr="00DC539C">
              <w:rPr>
                <w:lang w:val="nl-NL"/>
              </w:rPr>
              <w:t>Teoretyczne Zapotrzebowanie na Tlen (TZT)</w:t>
            </w:r>
          </w:p>
        </w:tc>
      </w:tr>
      <w:tr w:rsidR="00C928AD" w14:paraId="4A007C8F"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16204EB" w14:textId="77777777" w:rsidR="00827634" w:rsidRPr="00E158AE" w:rsidRDefault="00FA7F7F" w:rsidP="009B0F88">
            <w:pPr>
              <w:pStyle w:val="SDSTableTextNormal"/>
              <w:rPr>
                <w:noProof w:val="0"/>
              </w:rPr>
            </w:pPr>
            <w:r>
              <w:t>TLM</w:t>
            </w:r>
          </w:p>
        </w:tc>
        <w:tc>
          <w:tcPr>
            <w:tcW w:w="8504" w:type="dxa"/>
            <w:tcBorders>
              <w:top w:val="single" w:sz="4" w:space="0" w:color="339933"/>
              <w:left w:val="single" w:sz="4" w:space="0" w:color="339933"/>
              <w:bottom w:val="single" w:sz="4" w:space="0" w:color="339933"/>
              <w:right w:val="single" w:sz="4" w:space="0" w:color="339933"/>
            </w:tcBorders>
          </w:tcPr>
          <w:p w14:paraId="6863715A" w14:textId="77777777" w:rsidR="00827634" w:rsidRPr="00E158AE" w:rsidRDefault="00FA7F7F" w:rsidP="009B0F88">
            <w:pPr>
              <w:pStyle w:val="SDSTableTextNormal"/>
              <w:rPr>
                <w:noProof w:val="0"/>
              </w:rPr>
            </w:pPr>
            <w:r>
              <w:t>Środkowy limit tolerancji</w:t>
            </w:r>
          </w:p>
        </w:tc>
      </w:tr>
      <w:tr w:rsidR="00C928AD" w14:paraId="596DD900"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0FB76540" w14:textId="77777777" w:rsidR="00827634" w:rsidRPr="00E158AE" w:rsidRDefault="00FA7F7F" w:rsidP="009B0F88">
            <w:pPr>
              <w:pStyle w:val="SDSTableTextNormal"/>
              <w:rPr>
                <w:noProof w:val="0"/>
              </w:rPr>
            </w:pPr>
            <w:r>
              <w:t>TWA</w:t>
            </w:r>
          </w:p>
        </w:tc>
        <w:tc>
          <w:tcPr>
            <w:tcW w:w="8504" w:type="dxa"/>
            <w:tcBorders>
              <w:top w:val="single" w:sz="4" w:space="0" w:color="339933"/>
              <w:left w:val="single" w:sz="4" w:space="0" w:color="339933"/>
              <w:bottom w:val="single" w:sz="4" w:space="0" w:color="339933"/>
              <w:right w:val="single" w:sz="4" w:space="0" w:color="339933"/>
            </w:tcBorders>
          </w:tcPr>
          <w:p w14:paraId="09B3FFED" w14:textId="77777777" w:rsidR="00827634" w:rsidRPr="00E158AE" w:rsidRDefault="00000000" w:rsidP="009B0F88">
            <w:pPr>
              <w:pStyle w:val="SDSTableTextNormal"/>
              <w:rPr>
                <w:noProof w:val="0"/>
              </w:rPr>
            </w:pPr>
            <w:r w:rsidRPr="00E158AE">
              <w:t>Średnia ważona w czasie</w:t>
            </w:r>
          </w:p>
        </w:tc>
      </w:tr>
      <w:tr w:rsidR="00C928AD" w14:paraId="2DFBC437"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62AADCA" w14:textId="77777777" w:rsidR="00827634" w:rsidRPr="00E158AE" w:rsidRDefault="00FA7F7F" w:rsidP="009B0F88">
            <w:pPr>
              <w:pStyle w:val="SDSTableTextNormal"/>
              <w:rPr>
                <w:noProof w:val="0"/>
              </w:rPr>
            </w:pPr>
            <w:r>
              <w:t>LZO</w:t>
            </w:r>
          </w:p>
        </w:tc>
        <w:tc>
          <w:tcPr>
            <w:tcW w:w="8504" w:type="dxa"/>
            <w:tcBorders>
              <w:top w:val="single" w:sz="4" w:space="0" w:color="339933"/>
              <w:left w:val="single" w:sz="4" w:space="0" w:color="339933"/>
              <w:bottom w:val="single" w:sz="4" w:space="0" w:color="339933"/>
              <w:right w:val="single" w:sz="4" w:space="0" w:color="339933"/>
            </w:tcBorders>
          </w:tcPr>
          <w:p w14:paraId="0E5A0197" w14:textId="77777777" w:rsidR="00827634" w:rsidRPr="00E158AE" w:rsidRDefault="00FA7F7F" w:rsidP="009B0F88">
            <w:pPr>
              <w:pStyle w:val="SDSTableTextNormal"/>
              <w:rPr>
                <w:noProof w:val="0"/>
              </w:rPr>
            </w:pPr>
            <w:r>
              <w:t>Lotne związki organiczne</w:t>
            </w:r>
          </w:p>
        </w:tc>
      </w:tr>
      <w:tr w:rsidR="00C928AD" w14:paraId="42D00D5C"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2EA33AF6" w14:textId="77777777" w:rsidR="00827634" w:rsidRPr="00E158AE" w:rsidRDefault="00FA7F7F" w:rsidP="009B0F88">
            <w:pPr>
              <w:pStyle w:val="SDSTableTextNormal"/>
              <w:rPr>
                <w:noProof w:val="0"/>
              </w:rPr>
            </w:pPr>
            <w:r>
              <w:t>vPvB</w:t>
            </w:r>
          </w:p>
        </w:tc>
        <w:tc>
          <w:tcPr>
            <w:tcW w:w="8504" w:type="dxa"/>
            <w:tcBorders>
              <w:top w:val="single" w:sz="4" w:space="0" w:color="339933"/>
              <w:left w:val="single" w:sz="4" w:space="0" w:color="339933"/>
              <w:bottom w:val="single" w:sz="4" w:space="0" w:color="339933"/>
              <w:right w:val="single" w:sz="4" w:space="0" w:color="339933"/>
            </w:tcBorders>
          </w:tcPr>
          <w:p w14:paraId="4719C60F" w14:textId="77777777" w:rsidR="00827634" w:rsidRPr="00E158AE" w:rsidRDefault="00000000" w:rsidP="009B0F88">
            <w:pPr>
              <w:pStyle w:val="SDSTableTextNormal"/>
              <w:rPr>
                <w:noProof w:val="0"/>
              </w:rPr>
            </w:pPr>
            <w:r w:rsidRPr="00E158AE">
              <w:t>Bardzo trwały i wykazujący bardzo dużą zdolność do bioakumulacji</w:t>
            </w:r>
          </w:p>
        </w:tc>
      </w:tr>
      <w:tr w:rsidR="00C928AD" w14:paraId="2F129079"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29D4914" w14:textId="77777777" w:rsidR="00827634" w:rsidRPr="00E158AE" w:rsidRDefault="00FA7F7F" w:rsidP="009B0F88">
            <w:pPr>
              <w:pStyle w:val="SDSTableTextNormal"/>
              <w:rPr>
                <w:noProof w:val="0"/>
              </w:rPr>
            </w:pPr>
            <w:r>
              <w:lastRenderedPageBreak/>
              <w:t>UFI</w:t>
            </w:r>
          </w:p>
        </w:tc>
        <w:tc>
          <w:tcPr>
            <w:tcW w:w="8504" w:type="dxa"/>
            <w:tcBorders>
              <w:top w:val="single" w:sz="4" w:space="0" w:color="339933"/>
              <w:left w:val="single" w:sz="4" w:space="0" w:color="339933"/>
              <w:bottom w:val="single" w:sz="4" w:space="0" w:color="339933"/>
              <w:right w:val="single" w:sz="4" w:space="0" w:color="339933"/>
            </w:tcBorders>
          </w:tcPr>
          <w:p w14:paraId="2709691F" w14:textId="77777777" w:rsidR="00827634" w:rsidRPr="00E158AE" w:rsidRDefault="00000000" w:rsidP="009B0F88">
            <w:pPr>
              <w:pStyle w:val="SDSTableTextNormal"/>
              <w:rPr>
                <w:noProof w:val="0"/>
              </w:rPr>
            </w:pPr>
            <w:r w:rsidRPr="00E158AE">
              <w:t>Niepowtarzalny identyfikator postaci użytkowej</w:t>
            </w:r>
          </w:p>
        </w:tc>
      </w:tr>
      <w:tr w:rsidR="00C928AD" w14:paraId="6B12AB0E"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763D2CFF" w14:textId="77777777" w:rsidR="00827634" w:rsidRPr="00E158AE" w:rsidRDefault="00FA7F7F" w:rsidP="009B0F88">
            <w:pPr>
              <w:pStyle w:val="SDSTableTextNormal"/>
              <w:rPr>
                <w:noProof w:val="0"/>
              </w:rPr>
            </w:pPr>
            <w:r>
              <w:t>UN</w:t>
            </w:r>
          </w:p>
        </w:tc>
        <w:tc>
          <w:tcPr>
            <w:tcW w:w="8504" w:type="dxa"/>
            <w:tcBorders>
              <w:top w:val="single" w:sz="4" w:space="0" w:color="339933"/>
              <w:left w:val="single" w:sz="4" w:space="0" w:color="339933"/>
              <w:bottom w:val="single" w:sz="4" w:space="0" w:color="339933"/>
              <w:right w:val="single" w:sz="4" w:space="0" w:color="339933"/>
            </w:tcBorders>
          </w:tcPr>
          <w:p w14:paraId="23F437F0" w14:textId="77777777" w:rsidR="00827634" w:rsidRPr="00E158AE" w:rsidRDefault="00000000" w:rsidP="009B0F88">
            <w:pPr>
              <w:pStyle w:val="SDSTableTextNormal"/>
              <w:rPr>
                <w:noProof w:val="0"/>
              </w:rPr>
            </w:pPr>
            <w:r w:rsidRPr="00E158AE">
              <w:t>United Nations - Organizacja Narodów Zjednoczonych</w:t>
            </w:r>
          </w:p>
        </w:tc>
      </w:tr>
      <w:tr w:rsidR="00C928AD" w14:paraId="6F8BD684"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4639331E" w14:textId="77777777" w:rsidR="00827634" w:rsidRPr="00E158AE" w:rsidRDefault="00FA7F7F" w:rsidP="009B0F88">
            <w:pPr>
              <w:pStyle w:val="SDSTableTextNormal"/>
              <w:rPr>
                <w:noProof w:val="0"/>
              </w:rPr>
            </w:pPr>
            <w:r>
              <w:t>WGK</w:t>
            </w:r>
          </w:p>
        </w:tc>
        <w:tc>
          <w:tcPr>
            <w:tcW w:w="8504" w:type="dxa"/>
            <w:tcBorders>
              <w:top w:val="single" w:sz="4" w:space="0" w:color="339933"/>
              <w:left w:val="single" w:sz="4" w:space="0" w:color="339933"/>
              <w:bottom w:val="single" w:sz="4" w:space="0" w:color="339933"/>
              <w:right w:val="single" w:sz="4" w:space="0" w:color="339933"/>
            </w:tcBorders>
          </w:tcPr>
          <w:p w14:paraId="1B6AE97B" w14:textId="77777777" w:rsidR="00827634" w:rsidRPr="00E158AE" w:rsidRDefault="00000000" w:rsidP="009B0F88">
            <w:pPr>
              <w:pStyle w:val="SDSTableTextNormal"/>
              <w:rPr>
                <w:noProof w:val="0"/>
              </w:rPr>
            </w:pPr>
            <w:r w:rsidRPr="00E158AE">
              <w:t>Klasa zagrożenia dla wody</w:t>
            </w:r>
          </w:p>
        </w:tc>
      </w:tr>
    </w:tbl>
    <w:p w14:paraId="62B1870E" w14:textId="77777777" w:rsidR="00827634" w:rsidRPr="00E158AE" w:rsidRDefault="00827634" w:rsidP="00EA16DA">
      <w:pPr>
        <w:pStyle w:val="SDSTextNormal"/>
      </w:pPr>
    </w:p>
    <w:tbl>
      <w:tblPr>
        <w:tblStyle w:val="SDSTableWithoutBorders"/>
        <w:tblW w:w="10489" w:type="dxa"/>
        <w:tblLayout w:type="fixed"/>
        <w:tblLook w:val="04A0" w:firstRow="1" w:lastRow="0" w:firstColumn="1" w:lastColumn="0" w:noHBand="0" w:noVBand="1"/>
      </w:tblPr>
      <w:tblGrid>
        <w:gridCol w:w="3685"/>
        <w:gridCol w:w="284"/>
        <w:gridCol w:w="6520"/>
      </w:tblGrid>
      <w:tr w:rsidR="00C928AD" w14:paraId="0C135610" w14:textId="77777777" w:rsidTr="005F3B0F">
        <w:tc>
          <w:tcPr>
            <w:tcW w:w="3685" w:type="dxa"/>
            <w:tcBorders>
              <w:top w:val="none" w:sz="0" w:space="0" w:color="339933"/>
              <w:left w:val="none" w:sz="0" w:space="0" w:color="339933"/>
              <w:bottom w:val="none" w:sz="0" w:space="0" w:color="339933"/>
              <w:right w:val="none" w:sz="0" w:space="0" w:color="339933"/>
            </w:tcBorders>
          </w:tcPr>
          <w:p w14:paraId="4F96FCBA" w14:textId="77777777" w:rsidR="00827634" w:rsidRPr="00E158AE" w:rsidRDefault="00FA7F7F" w:rsidP="009B0F88">
            <w:pPr>
              <w:pStyle w:val="SDSTableTextNormal"/>
              <w:rPr>
                <w:noProof w:val="0"/>
              </w:rPr>
            </w:pPr>
            <w:r>
              <w:t>Źródła danych</w:t>
            </w:r>
          </w:p>
        </w:tc>
        <w:tc>
          <w:tcPr>
            <w:tcW w:w="284" w:type="dxa"/>
            <w:tcBorders>
              <w:top w:val="none" w:sz="0" w:space="0" w:color="339933"/>
              <w:left w:val="none" w:sz="0" w:space="0" w:color="339933"/>
              <w:bottom w:val="none" w:sz="0" w:space="0" w:color="339933"/>
              <w:right w:val="none" w:sz="0" w:space="0" w:color="339933"/>
            </w:tcBorders>
          </w:tcPr>
          <w:p w14:paraId="6E6A40D6" w14:textId="77777777" w:rsidR="00827634" w:rsidRPr="00E158AE" w:rsidRDefault="00000000" w:rsidP="00E10F57">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7D4646B4" w14:textId="77777777" w:rsidR="00827634" w:rsidRPr="00E158AE" w:rsidRDefault="00FA7F7F" w:rsidP="009B0F88">
            <w:pPr>
              <w:pStyle w:val="SDSTableTextNormal"/>
              <w:rPr>
                <w:noProof w:val="0"/>
              </w:rPr>
            </w:pPr>
            <w:r>
              <w:t>ECHA (Europejska agencja chemikaliów).</w:t>
            </w:r>
          </w:p>
        </w:tc>
      </w:tr>
      <w:tr w:rsidR="00C928AD" w:rsidRPr="00DC539C" w14:paraId="3E217DA6" w14:textId="77777777" w:rsidTr="005F3B0F">
        <w:tc>
          <w:tcPr>
            <w:tcW w:w="3685" w:type="dxa"/>
            <w:tcBorders>
              <w:top w:val="none" w:sz="0" w:space="0" w:color="339933"/>
              <w:left w:val="none" w:sz="0" w:space="0" w:color="339933"/>
              <w:bottom w:val="none" w:sz="0" w:space="0" w:color="339933"/>
              <w:right w:val="none" w:sz="0" w:space="0" w:color="339933"/>
            </w:tcBorders>
          </w:tcPr>
          <w:p w14:paraId="5CD9623A" w14:textId="77777777" w:rsidR="00827634" w:rsidRPr="00E158AE" w:rsidRDefault="00FA7F7F" w:rsidP="009B0F88">
            <w:pPr>
              <w:pStyle w:val="SDSTableTextNormal"/>
              <w:rPr>
                <w:noProof w:val="0"/>
              </w:rPr>
            </w:pPr>
            <w:r>
              <w:t>Inne informacje</w:t>
            </w:r>
          </w:p>
        </w:tc>
        <w:tc>
          <w:tcPr>
            <w:tcW w:w="284" w:type="dxa"/>
            <w:tcBorders>
              <w:top w:val="none" w:sz="0" w:space="0" w:color="339933"/>
              <w:left w:val="none" w:sz="0" w:space="0" w:color="339933"/>
              <w:bottom w:val="none" w:sz="0" w:space="0" w:color="339933"/>
              <w:right w:val="none" w:sz="0" w:space="0" w:color="339933"/>
            </w:tcBorders>
          </w:tcPr>
          <w:p w14:paraId="1A9A30AD" w14:textId="77777777" w:rsidR="00827634" w:rsidRPr="00E158AE" w:rsidRDefault="00000000" w:rsidP="00E10F57">
            <w:pPr>
              <w:pStyle w:val="SDSTableTextColonColumn"/>
              <w:rPr>
                <w:noProof w:val="0"/>
              </w:rPr>
            </w:pPr>
            <w:r w:rsidRPr="00E158AE">
              <w:rPr>
                <w:noProof w:val="0"/>
              </w:rPr>
              <w:t>:</w:t>
            </w:r>
          </w:p>
        </w:tc>
        <w:tc>
          <w:tcPr>
            <w:tcW w:w="6520" w:type="dxa"/>
            <w:tcBorders>
              <w:top w:val="none" w:sz="0" w:space="0" w:color="339933"/>
              <w:left w:val="none" w:sz="0" w:space="0" w:color="339933"/>
              <w:bottom w:val="none" w:sz="0" w:space="0" w:color="339933"/>
              <w:right w:val="none" w:sz="0" w:space="0" w:color="339933"/>
            </w:tcBorders>
          </w:tcPr>
          <w:p w14:paraId="284A1C04" w14:textId="77777777" w:rsidR="00827634" w:rsidRPr="00DC539C" w:rsidRDefault="00000000" w:rsidP="009B0F88">
            <w:pPr>
              <w:pStyle w:val="SDSTableTextNormal"/>
              <w:rPr>
                <w:noProof w:val="0"/>
                <w:lang w:val="nl-NL"/>
              </w:rPr>
            </w:pPr>
            <w:r w:rsidRPr="00DC539C">
              <w:rPr>
                <w:lang w:val="nl-NL"/>
              </w:rPr>
              <w:t>Klauzula REACH:</w:t>
            </w:r>
            <w:r w:rsidRPr="00DC539C">
              <w:rPr>
                <w:lang w:val="nl-NL"/>
              </w:rPr>
              <w:br/>
              <w:t>Niniejsze informacje opierają się na dzisiejszym stanie wiedzy. Dane w karcie charakterystyki są zgodne z raportem bezpieczeństwa chemicznego (CSR), pod warunkiem, że były one dostępne w momencie opracowywania tejże karty (patrz data aktualizacji i wersja). WYŁĄCZENIE ODPOWIEDZIALNOŚCI Informacje zawarte w niniejszej karcie charakterystyki pochodzą ze źródeł, które uważamy za wiarygodne. Jednak informacje te dostarczone są bez jakiejkolwiek gwarancji, wyraźnej czy domniemanej co do ich poprawności. Warunki lub metody przenoszenia, przechowywania, używania lub usuwania produktu pozostają poza naszą kontrolą i mogą nie wchodzić w zakres naszych kompetencji. Z tych oraz innych powodów nie ponosimy w żadnym przypadku odpowiedzialności za wszelkie straty, szkody lub koszty wynikające lub w jakikolwiek sposób związane z przenoszeniem, przechowywaniem, używaniem lub usuwaniem produktu. Niniejsza karta charakterystyki została opracowana i powinna być używana wyłącznie z tym produktem. Jeżeli produkt jest używany jako składnik innego produktu, niniejsze informacje mogą nie mieć zastosowania.</w:t>
            </w:r>
          </w:p>
        </w:tc>
      </w:tr>
    </w:tbl>
    <w:p w14:paraId="25DE2BFD" w14:textId="77777777" w:rsidR="00827634" w:rsidRPr="00DC539C" w:rsidRDefault="00827634" w:rsidP="00EA16DA">
      <w:pPr>
        <w:pStyle w:val="SDSTextNormal"/>
        <w:rPr>
          <w:lang w:val="nl-NL"/>
        </w:rPr>
      </w:pPr>
    </w:p>
    <w:tbl>
      <w:tblPr>
        <w:tblStyle w:val="SDSTableWithBordersWithHeaderRow"/>
        <w:tblW w:w="10490" w:type="dxa"/>
        <w:tblLayout w:type="fixed"/>
        <w:tblLook w:val="04A0" w:firstRow="1" w:lastRow="0" w:firstColumn="1" w:lastColumn="0" w:noHBand="0" w:noVBand="1"/>
      </w:tblPr>
      <w:tblGrid>
        <w:gridCol w:w="1984"/>
        <w:gridCol w:w="8506"/>
      </w:tblGrid>
      <w:tr w:rsidR="00C928AD" w14:paraId="57404506"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10490" w:type="dxa"/>
            <w:gridSpan w:val="2"/>
            <w:tcBorders>
              <w:top w:val="single" w:sz="4" w:space="0" w:color="339933"/>
              <w:left w:val="single" w:sz="4" w:space="0" w:color="339933"/>
              <w:bottom w:val="single" w:sz="4" w:space="0" w:color="339933"/>
              <w:right w:val="single" w:sz="4" w:space="0" w:color="339933"/>
            </w:tcBorders>
            <w:shd w:val="clear" w:color="auto" w:fill="E4FACD"/>
          </w:tcPr>
          <w:p w14:paraId="574A44DA" w14:textId="77777777" w:rsidR="00827634" w:rsidRPr="00E158AE" w:rsidRDefault="00000000" w:rsidP="00F47054">
            <w:pPr>
              <w:pStyle w:val="SDSTableTextHeading1"/>
              <w:rPr>
                <w:noProof w:val="0"/>
                <w:highlight w:val="yellow"/>
              </w:rPr>
            </w:pPr>
            <w:r w:rsidRPr="00E158AE">
              <w:t>Pełne brzmienie zwrotów H i EUH</w:t>
            </w:r>
            <w:r w:rsidRPr="00E158AE">
              <w:rPr>
                <w:noProof w:val="0"/>
              </w:rPr>
              <w:t>:</w:t>
            </w:r>
          </w:p>
        </w:tc>
      </w:tr>
      <w:tr w:rsidR="00C928AD" w14:paraId="351A8138"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57A4CB40" w14:textId="77777777" w:rsidR="00827634" w:rsidRPr="00E158AE" w:rsidRDefault="00000000" w:rsidP="009B0F88">
            <w:pPr>
              <w:pStyle w:val="SDSTableTextNormal"/>
              <w:rPr>
                <w:noProof w:val="0"/>
              </w:rPr>
            </w:pPr>
            <w:r w:rsidRPr="00E158AE">
              <w:t>Eye Dam. 1</w:t>
            </w:r>
          </w:p>
        </w:tc>
        <w:tc>
          <w:tcPr>
            <w:tcW w:w="8504" w:type="dxa"/>
            <w:tcBorders>
              <w:top w:val="single" w:sz="4" w:space="0" w:color="339933"/>
              <w:left w:val="single" w:sz="4" w:space="0" w:color="339933"/>
              <w:bottom w:val="single" w:sz="4" w:space="0" w:color="339933"/>
              <w:right w:val="single" w:sz="4" w:space="0" w:color="339933"/>
            </w:tcBorders>
          </w:tcPr>
          <w:p w14:paraId="68162872" w14:textId="77777777" w:rsidR="00827634" w:rsidRPr="00E158AE" w:rsidRDefault="00000000" w:rsidP="009B0F88">
            <w:pPr>
              <w:pStyle w:val="SDSTableTextNormal"/>
              <w:rPr>
                <w:noProof w:val="0"/>
              </w:rPr>
            </w:pPr>
            <w:r w:rsidRPr="00E158AE">
              <w:t>Poważne uszkodzenie oczu/działanie drażniące na oczy, kategoria 1</w:t>
            </w:r>
          </w:p>
        </w:tc>
      </w:tr>
      <w:tr w:rsidR="00C928AD" w14:paraId="1A1502D7"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54DC1915" w14:textId="77777777" w:rsidR="00827634" w:rsidRPr="00E158AE" w:rsidRDefault="00000000" w:rsidP="009B0F88">
            <w:pPr>
              <w:pStyle w:val="SDSTableTextNormal"/>
              <w:rPr>
                <w:noProof w:val="0"/>
              </w:rPr>
            </w:pPr>
            <w:r w:rsidRPr="00E158AE">
              <w:t>Eye Irrit. 2</w:t>
            </w:r>
          </w:p>
        </w:tc>
        <w:tc>
          <w:tcPr>
            <w:tcW w:w="8504" w:type="dxa"/>
            <w:tcBorders>
              <w:top w:val="single" w:sz="4" w:space="0" w:color="339933"/>
              <w:left w:val="single" w:sz="4" w:space="0" w:color="339933"/>
              <w:bottom w:val="single" w:sz="4" w:space="0" w:color="339933"/>
              <w:right w:val="single" w:sz="4" w:space="0" w:color="339933"/>
            </w:tcBorders>
          </w:tcPr>
          <w:p w14:paraId="1ABB2F5F" w14:textId="77777777" w:rsidR="00827634" w:rsidRPr="00E158AE" w:rsidRDefault="00000000" w:rsidP="009B0F88">
            <w:pPr>
              <w:pStyle w:val="SDSTableTextNormal"/>
              <w:rPr>
                <w:noProof w:val="0"/>
              </w:rPr>
            </w:pPr>
            <w:r w:rsidRPr="00E158AE">
              <w:t>Poważne uszkodzenie oczu/działanie drażniące na oczy, kategoria 2</w:t>
            </w:r>
          </w:p>
        </w:tc>
      </w:tr>
      <w:tr w:rsidR="00C928AD" w14:paraId="0EDA5224"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331AB5D7" w14:textId="77777777" w:rsidR="00827634" w:rsidRPr="00E158AE" w:rsidRDefault="00000000" w:rsidP="009B0F88">
            <w:pPr>
              <w:pStyle w:val="SDSTableTextNormal"/>
              <w:rPr>
                <w:noProof w:val="0"/>
              </w:rPr>
            </w:pPr>
            <w:r w:rsidRPr="00E158AE">
              <w:t>Skin Irrit. 2</w:t>
            </w:r>
          </w:p>
        </w:tc>
        <w:tc>
          <w:tcPr>
            <w:tcW w:w="8504" w:type="dxa"/>
            <w:tcBorders>
              <w:top w:val="single" w:sz="4" w:space="0" w:color="339933"/>
              <w:left w:val="single" w:sz="4" w:space="0" w:color="339933"/>
              <w:bottom w:val="single" w:sz="4" w:space="0" w:color="339933"/>
              <w:right w:val="single" w:sz="4" w:space="0" w:color="339933"/>
            </w:tcBorders>
          </w:tcPr>
          <w:p w14:paraId="22BEDABD" w14:textId="77777777" w:rsidR="00827634" w:rsidRPr="00E158AE" w:rsidRDefault="00000000" w:rsidP="009B0F88">
            <w:pPr>
              <w:pStyle w:val="SDSTableTextNormal"/>
              <w:rPr>
                <w:noProof w:val="0"/>
              </w:rPr>
            </w:pPr>
            <w:r w:rsidRPr="00E158AE">
              <w:t>Działanie żrące/drażniące na skórę, kategoria 2</w:t>
            </w:r>
          </w:p>
        </w:tc>
      </w:tr>
      <w:tr w:rsidR="00C928AD" w:rsidRPr="00DC539C" w14:paraId="7D9562A4"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88DDB82" w14:textId="77777777" w:rsidR="00827634" w:rsidRPr="00E158AE" w:rsidRDefault="00000000" w:rsidP="009B0F88">
            <w:pPr>
              <w:pStyle w:val="SDSTableTextNormal"/>
              <w:rPr>
                <w:noProof w:val="0"/>
              </w:rPr>
            </w:pPr>
            <w:r w:rsidRPr="00E158AE">
              <w:t>Skin Sens. 1</w:t>
            </w:r>
          </w:p>
        </w:tc>
        <w:tc>
          <w:tcPr>
            <w:tcW w:w="8504" w:type="dxa"/>
            <w:tcBorders>
              <w:top w:val="single" w:sz="4" w:space="0" w:color="339933"/>
              <w:left w:val="single" w:sz="4" w:space="0" w:color="339933"/>
              <w:bottom w:val="single" w:sz="4" w:space="0" w:color="339933"/>
              <w:right w:val="single" w:sz="4" w:space="0" w:color="339933"/>
            </w:tcBorders>
          </w:tcPr>
          <w:p w14:paraId="252AFF6B" w14:textId="77777777" w:rsidR="00827634" w:rsidRPr="00DC539C" w:rsidRDefault="00000000" w:rsidP="009B0F88">
            <w:pPr>
              <w:pStyle w:val="SDSTableTextNormal"/>
              <w:rPr>
                <w:noProof w:val="0"/>
                <w:lang w:val="nl-NL"/>
              </w:rPr>
            </w:pPr>
            <w:r w:rsidRPr="00DC539C">
              <w:rPr>
                <w:lang w:val="nl-NL"/>
              </w:rPr>
              <w:t>Działanie uczulające na skórę, kategoria 1</w:t>
            </w:r>
          </w:p>
        </w:tc>
      </w:tr>
      <w:tr w:rsidR="00C928AD" w:rsidRPr="00DC539C" w14:paraId="500E6942"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6F62550" w14:textId="77777777" w:rsidR="00827634" w:rsidRPr="00E158AE" w:rsidRDefault="00000000" w:rsidP="009B0F88">
            <w:pPr>
              <w:pStyle w:val="SDSTableTextNormal"/>
              <w:rPr>
                <w:noProof w:val="0"/>
              </w:rPr>
            </w:pPr>
            <w:r w:rsidRPr="00E158AE">
              <w:t>Skin Sens. 1B</w:t>
            </w:r>
          </w:p>
        </w:tc>
        <w:tc>
          <w:tcPr>
            <w:tcW w:w="8504" w:type="dxa"/>
            <w:tcBorders>
              <w:top w:val="single" w:sz="4" w:space="0" w:color="339933"/>
              <w:left w:val="single" w:sz="4" w:space="0" w:color="339933"/>
              <w:bottom w:val="single" w:sz="4" w:space="0" w:color="339933"/>
              <w:right w:val="single" w:sz="4" w:space="0" w:color="339933"/>
            </w:tcBorders>
          </w:tcPr>
          <w:p w14:paraId="0C0251F2" w14:textId="77777777" w:rsidR="00827634" w:rsidRPr="00DC539C" w:rsidRDefault="00000000" w:rsidP="009B0F88">
            <w:pPr>
              <w:pStyle w:val="SDSTableTextNormal"/>
              <w:rPr>
                <w:noProof w:val="0"/>
                <w:lang w:val="nl-NL"/>
              </w:rPr>
            </w:pPr>
            <w:r w:rsidRPr="00DC539C">
              <w:rPr>
                <w:lang w:val="nl-NL"/>
              </w:rPr>
              <w:t>Działanie uczulające na skórę, kategoria 1B</w:t>
            </w:r>
          </w:p>
        </w:tc>
      </w:tr>
      <w:tr w:rsidR="00C928AD" w14:paraId="69AFAEBB"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53E8F998" w14:textId="77777777" w:rsidR="00827634" w:rsidRPr="00E158AE" w:rsidRDefault="00FA7F7F" w:rsidP="009B0F88">
            <w:pPr>
              <w:pStyle w:val="SDSTableTextNormal"/>
              <w:rPr>
                <w:noProof w:val="0"/>
              </w:rPr>
            </w:pPr>
            <w:r>
              <w:t>STOT SE 3</w:t>
            </w:r>
          </w:p>
        </w:tc>
        <w:tc>
          <w:tcPr>
            <w:tcW w:w="8504" w:type="dxa"/>
            <w:tcBorders>
              <w:top w:val="single" w:sz="4" w:space="0" w:color="339933"/>
              <w:left w:val="single" w:sz="4" w:space="0" w:color="339933"/>
              <w:bottom w:val="single" w:sz="4" w:space="0" w:color="339933"/>
              <w:right w:val="single" w:sz="4" w:space="0" w:color="339933"/>
            </w:tcBorders>
          </w:tcPr>
          <w:p w14:paraId="2BBC1649" w14:textId="77777777" w:rsidR="00827634" w:rsidRPr="00E158AE" w:rsidRDefault="00000000" w:rsidP="009B0F88">
            <w:pPr>
              <w:pStyle w:val="SDSTableTextNormal"/>
              <w:rPr>
                <w:noProof w:val="0"/>
              </w:rPr>
            </w:pPr>
            <w:r w:rsidRPr="00E158AE">
              <w:t>Działanie toksyczne na narządy docelowe – narażenie jednorazowe, kategoria 3, działanie drażniące na drogi oddechowe</w:t>
            </w:r>
          </w:p>
        </w:tc>
      </w:tr>
      <w:tr w:rsidR="00C928AD" w14:paraId="4704E00D"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13CF2F54" w14:textId="77777777" w:rsidR="00827634" w:rsidRPr="00E158AE" w:rsidRDefault="00FA7F7F" w:rsidP="009B0F88">
            <w:pPr>
              <w:pStyle w:val="SDSTableTextNormal"/>
              <w:rPr>
                <w:noProof w:val="0"/>
              </w:rPr>
            </w:pPr>
            <w:r>
              <w:t>H315</w:t>
            </w:r>
          </w:p>
        </w:tc>
        <w:tc>
          <w:tcPr>
            <w:tcW w:w="8504" w:type="dxa"/>
            <w:tcBorders>
              <w:top w:val="single" w:sz="4" w:space="0" w:color="339933"/>
              <w:left w:val="single" w:sz="4" w:space="0" w:color="339933"/>
              <w:bottom w:val="single" w:sz="4" w:space="0" w:color="339933"/>
              <w:right w:val="single" w:sz="4" w:space="0" w:color="339933"/>
            </w:tcBorders>
          </w:tcPr>
          <w:p w14:paraId="0E575281" w14:textId="77777777" w:rsidR="00827634" w:rsidRPr="00E158AE" w:rsidRDefault="00000000" w:rsidP="009B0F88">
            <w:pPr>
              <w:pStyle w:val="SDSTableTextNormal"/>
              <w:rPr>
                <w:noProof w:val="0"/>
              </w:rPr>
            </w:pPr>
            <w:r w:rsidRPr="00E158AE">
              <w:t>Działa drażniąco na skórę.</w:t>
            </w:r>
          </w:p>
        </w:tc>
      </w:tr>
      <w:tr w:rsidR="00C928AD" w14:paraId="4ADBA468"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21142D9D" w14:textId="77777777" w:rsidR="00827634" w:rsidRPr="00E158AE" w:rsidRDefault="00FA7F7F" w:rsidP="009B0F88">
            <w:pPr>
              <w:pStyle w:val="SDSTableTextNormal"/>
              <w:rPr>
                <w:noProof w:val="0"/>
              </w:rPr>
            </w:pPr>
            <w:r>
              <w:t>H317</w:t>
            </w:r>
          </w:p>
        </w:tc>
        <w:tc>
          <w:tcPr>
            <w:tcW w:w="8504" w:type="dxa"/>
            <w:tcBorders>
              <w:top w:val="single" w:sz="4" w:space="0" w:color="339933"/>
              <w:left w:val="single" w:sz="4" w:space="0" w:color="339933"/>
              <w:bottom w:val="single" w:sz="4" w:space="0" w:color="339933"/>
              <w:right w:val="single" w:sz="4" w:space="0" w:color="339933"/>
            </w:tcBorders>
          </w:tcPr>
          <w:p w14:paraId="1E26A02D" w14:textId="77777777" w:rsidR="00827634" w:rsidRPr="00E158AE" w:rsidRDefault="00000000" w:rsidP="009B0F88">
            <w:pPr>
              <w:pStyle w:val="SDSTableTextNormal"/>
              <w:rPr>
                <w:noProof w:val="0"/>
              </w:rPr>
            </w:pPr>
            <w:r w:rsidRPr="00E158AE">
              <w:t>Może powodować reakcję alergiczną skóry.</w:t>
            </w:r>
          </w:p>
        </w:tc>
      </w:tr>
      <w:tr w:rsidR="00C928AD" w14:paraId="1D3A9F02"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73EFD40" w14:textId="77777777" w:rsidR="00827634" w:rsidRPr="00E158AE" w:rsidRDefault="00FA7F7F" w:rsidP="009B0F88">
            <w:pPr>
              <w:pStyle w:val="SDSTableTextNormal"/>
              <w:rPr>
                <w:noProof w:val="0"/>
              </w:rPr>
            </w:pPr>
            <w:r>
              <w:t>H318</w:t>
            </w:r>
          </w:p>
        </w:tc>
        <w:tc>
          <w:tcPr>
            <w:tcW w:w="8504" w:type="dxa"/>
            <w:tcBorders>
              <w:top w:val="single" w:sz="4" w:space="0" w:color="339933"/>
              <w:left w:val="single" w:sz="4" w:space="0" w:color="339933"/>
              <w:bottom w:val="single" w:sz="4" w:space="0" w:color="339933"/>
              <w:right w:val="single" w:sz="4" w:space="0" w:color="339933"/>
            </w:tcBorders>
          </w:tcPr>
          <w:p w14:paraId="7686676C" w14:textId="77777777" w:rsidR="00827634" w:rsidRPr="00E158AE" w:rsidRDefault="00000000" w:rsidP="009B0F88">
            <w:pPr>
              <w:pStyle w:val="SDSTableTextNormal"/>
              <w:rPr>
                <w:noProof w:val="0"/>
              </w:rPr>
            </w:pPr>
            <w:r w:rsidRPr="00E158AE">
              <w:t>Powoduje poważne uszkodzenie oczu.</w:t>
            </w:r>
          </w:p>
        </w:tc>
      </w:tr>
      <w:tr w:rsidR="00C928AD" w14:paraId="0478DC29"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6CF2E478" w14:textId="77777777" w:rsidR="00827634" w:rsidRPr="00E158AE" w:rsidRDefault="00FA7F7F" w:rsidP="009B0F88">
            <w:pPr>
              <w:pStyle w:val="SDSTableTextNormal"/>
              <w:rPr>
                <w:noProof w:val="0"/>
              </w:rPr>
            </w:pPr>
            <w:r>
              <w:t>H319</w:t>
            </w:r>
          </w:p>
        </w:tc>
        <w:tc>
          <w:tcPr>
            <w:tcW w:w="8504" w:type="dxa"/>
            <w:tcBorders>
              <w:top w:val="single" w:sz="4" w:space="0" w:color="339933"/>
              <w:left w:val="single" w:sz="4" w:space="0" w:color="339933"/>
              <w:bottom w:val="single" w:sz="4" w:space="0" w:color="339933"/>
              <w:right w:val="single" w:sz="4" w:space="0" w:color="339933"/>
            </w:tcBorders>
          </w:tcPr>
          <w:p w14:paraId="3D33BA24" w14:textId="77777777" w:rsidR="00827634" w:rsidRPr="00E158AE" w:rsidRDefault="00000000" w:rsidP="009B0F88">
            <w:pPr>
              <w:pStyle w:val="SDSTableTextNormal"/>
              <w:rPr>
                <w:noProof w:val="0"/>
              </w:rPr>
            </w:pPr>
            <w:r w:rsidRPr="00E158AE">
              <w:t>Działa drażniąco na oczy.</w:t>
            </w:r>
          </w:p>
        </w:tc>
      </w:tr>
      <w:tr w:rsidR="00C928AD" w14:paraId="7428E69A" w14:textId="77777777" w:rsidTr="00C928AD">
        <w:tc>
          <w:tcPr>
            <w:tcW w:w="1984" w:type="dxa"/>
            <w:tcBorders>
              <w:top w:val="single" w:sz="4" w:space="0" w:color="339933"/>
              <w:left w:val="single" w:sz="4" w:space="0" w:color="339933"/>
              <w:bottom w:val="single" w:sz="4" w:space="0" w:color="339933"/>
              <w:right w:val="single" w:sz="4" w:space="0" w:color="339933"/>
            </w:tcBorders>
          </w:tcPr>
          <w:p w14:paraId="2BA2C5A5" w14:textId="77777777" w:rsidR="00827634" w:rsidRPr="00E158AE" w:rsidRDefault="00FA7F7F" w:rsidP="009B0F88">
            <w:pPr>
              <w:pStyle w:val="SDSTableTextNormal"/>
              <w:rPr>
                <w:noProof w:val="0"/>
              </w:rPr>
            </w:pPr>
            <w:r>
              <w:t>H335</w:t>
            </w:r>
          </w:p>
        </w:tc>
        <w:tc>
          <w:tcPr>
            <w:tcW w:w="8504" w:type="dxa"/>
            <w:tcBorders>
              <w:top w:val="single" w:sz="4" w:space="0" w:color="339933"/>
              <w:left w:val="single" w:sz="4" w:space="0" w:color="339933"/>
              <w:bottom w:val="single" w:sz="4" w:space="0" w:color="339933"/>
              <w:right w:val="single" w:sz="4" w:space="0" w:color="339933"/>
            </w:tcBorders>
          </w:tcPr>
          <w:p w14:paraId="1E851FFD" w14:textId="77777777" w:rsidR="00827634" w:rsidRPr="00E158AE" w:rsidRDefault="00000000" w:rsidP="009B0F88">
            <w:pPr>
              <w:pStyle w:val="SDSTableTextNormal"/>
              <w:rPr>
                <w:noProof w:val="0"/>
              </w:rPr>
            </w:pPr>
            <w:r w:rsidRPr="00E158AE">
              <w:t>Może powodować podrażnienie dróg oddechowych.</w:t>
            </w:r>
          </w:p>
        </w:tc>
      </w:tr>
    </w:tbl>
    <w:p w14:paraId="60239CE7" w14:textId="77777777" w:rsidR="00827634" w:rsidRPr="00E158AE" w:rsidRDefault="00827634" w:rsidP="00EA16DA">
      <w:pPr>
        <w:pStyle w:val="SDSTextNormal"/>
      </w:pPr>
    </w:p>
    <w:tbl>
      <w:tblPr>
        <w:tblStyle w:val="SDSTableWithBordersWithHeaderRow"/>
        <w:tblW w:w="5016" w:type="pct"/>
        <w:tblLayout w:type="fixed"/>
        <w:tblLook w:val="04A0" w:firstRow="1" w:lastRow="0" w:firstColumn="1" w:lastColumn="0" w:noHBand="0" w:noVBand="1"/>
      </w:tblPr>
      <w:tblGrid>
        <w:gridCol w:w="1984"/>
        <w:gridCol w:w="1985"/>
        <w:gridCol w:w="6520"/>
      </w:tblGrid>
      <w:tr w:rsidR="00C928AD" w14:paraId="31A0D63C" w14:textId="77777777" w:rsidTr="00C928AD">
        <w:trPr>
          <w:cnfStyle w:val="100000000000" w:firstRow="1" w:lastRow="0" w:firstColumn="0" w:lastColumn="0" w:oddVBand="0" w:evenVBand="0" w:oddHBand="0" w:evenHBand="0" w:firstRowFirstColumn="0" w:firstRowLastColumn="0" w:lastRowFirstColumn="0" w:lastRowLastColumn="0"/>
          <w:tblHeader/>
        </w:trPr>
        <w:tc>
          <w:tcPr>
            <w:tcW w:w="5000" w:type="pct"/>
            <w:gridSpan w:val="3"/>
            <w:tcBorders>
              <w:top w:val="single" w:sz="4" w:space="0" w:color="339933"/>
              <w:left w:val="single" w:sz="4" w:space="0" w:color="339933"/>
              <w:bottom w:val="single" w:sz="4" w:space="0" w:color="339933"/>
              <w:right w:val="single" w:sz="4" w:space="0" w:color="339933"/>
            </w:tcBorders>
            <w:shd w:val="clear" w:color="auto" w:fill="E4FACD"/>
          </w:tcPr>
          <w:p w14:paraId="5147269B" w14:textId="77777777" w:rsidR="00827634" w:rsidRPr="00E158AE" w:rsidRDefault="00000000" w:rsidP="00F47054">
            <w:pPr>
              <w:pStyle w:val="SDSTableTextHeading1"/>
              <w:rPr>
                <w:noProof w:val="0"/>
              </w:rPr>
            </w:pPr>
            <w:r w:rsidRPr="00E158AE">
              <w:t>Klasyfikacja i procedura stosowane do ustalenia klasyfikacji mieszanin zgodnie z rozporządzeniem (WE) 1272/2008 [CLP]</w:t>
            </w:r>
            <w:r w:rsidRPr="00E158AE">
              <w:rPr>
                <w:noProof w:val="0"/>
              </w:rPr>
              <w:t>:</w:t>
            </w:r>
          </w:p>
        </w:tc>
      </w:tr>
      <w:tr w:rsidR="00C928AD" w14:paraId="29848D0E" w14:textId="77777777" w:rsidTr="00C928AD">
        <w:tc>
          <w:tcPr>
            <w:tcW w:w="946" w:type="pct"/>
            <w:tcBorders>
              <w:top w:val="single" w:sz="4" w:space="0" w:color="339933"/>
              <w:left w:val="single" w:sz="4" w:space="0" w:color="339933"/>
              <w:bottom w:val="single" w:sz="4" w:space="0" w:color="339933"/>
              <w:right w:val="single" w:sz="4" w:space="0" w:color="339933"/>
            </w:tcBorders>
          </w:tcPr>
          <w:p w14:paraId="0247920B" w14:textId="77777777" w:rsidR="00827634" w:rsidRPr="00E158AE" w:rsidRDefault="00000000" w:rsidP="009B0F88">
            <w:pPr>
              <w:pStyle w:val="SDSTableTextNormal"/>
              <w:rPr>
                <w:noProof w:val="0"/>
                <w:lang w:eastAsia="fr-BE"/>
              </w:rPr>
            </w:pPr>
            <w:r w:rsidRPr="00E158AE">
              <w:t>Eye Dam. 1</w:t>
            </w:r>
          </w:p>
        </w:tc>
        <w:tc>
          <w:tcPr>
            <w:tcW w:w="946" w:type="pct"/>
            <w:tcBorders>
              <w:top w:val="single" w:sz="4" w:space="0" w:color="339933"/>
              <w:left w:val="single" w:sz="4" w:space="0" w:color="339933"/>
              <w:bottom w:val="single" w:sz="4" w:space="0" w:color="339933"/>
              <w:right w:val="single" w:sz="4" w:space="0" w:color="339933"/>
            </w:tcBorders>
          </w:tcPr>
          <w:p w14:paraId="0EBA6619" w14:textId="77777777" w:rsidR="00827634" w:rsidRPr="00E158AE" w:rsidRDefault="00FA7F7F" w:rsidP="009B0F88">
            <w:pPr>
              <w:pStyle w:val="SDSTableTextNormal"/>
              <w:rPr>
                <w:noProof w:val="0"/>
              </w:rPr>
            </w:pPr>
            <w:r>
              <w:t>H318</w:t>
            </w:r>
          </w:p>
        </w:tc>
        <w:tc>
          <w:tcPr>
            <w:tcW w:w="3108" w:type="pct"/>
            <w:tcBorders>
              <w:top w:val="single" w:sz="4" w:space="0" w:color="339933"/>
              <w:left w:val="single" w:sz="4" w:space="0" w:color="339933"/>
              <w:bottom w:val="single" w:sz="4" w:space="0" w:color="339933"/>
              <w:right w:val="single" w:sz="4" w:space="0" w:color="339933"/>
            </w:tcBorders>
          </w:tcPr>
          <w:p w14:paraId="1FEB861B" w14:textId="77777777" w:rsidR="00827634" w:rsidRPr="00E158AE" w:rsidRDefault="00FA7F7F" w:rsidP="009B0F88">
            <w:pPr>
              <w:pStyle w:val="SDSTableTextNormal"/>
              <w:rPr>
                <w:noProof w:val="0"/>
              </w:rPr>
            </w:pPr>
            <w:r>
              <w:t>Metoda obliczeniowa</w:t>
            </w:r>
          </w:p>
        </w:tc>
      </w:tr>
      <w:tr w:rsidR="00C928AD" w14:paraId="6D6E9ABF" w14:textId="77777777" w:rsidTr="00C928AD">
        <w:tc>
          <w:tcPr>
            <w:tcW w:w="946" w:type="pct"/>
            <w:tcBorders>
              <w:top w:val="single" w:sz="4" w:space="0" w:color="339933"/>
              <w:left w:val="single" w:sz="4" w:space="0" w:color="339933"/>
              <w:bottom w:val="single" w:sz="4" w:space="0" w:color="339933"/>
              <w:right w:val="single" w:sz="4" w:space="0" w:color="339933"/>
            </w:tcBorders>
          </w:tcPr>
          <w:p w14:paraId="5D24245B" w14:textId="77777777" w:rsidR="00827634" w:rsidRPr="00E158AE" w:rsidRDefault="00000000" w:rsidP="009B0F88">
            <w:pPr>
              <w:pStyle w:val="SDSTableTextNormal"/>
              <w:rPr>
                <w:noProof w:val="0"/>
                <w:lang w:eastAsia="fr-BE"/>
              </w:rPr>
            </w:pPr>
            <w:r w:rsidRPr="00E158AE">
              <w:t>Skin Sens. 1</w:t>
            </w:r>
          </w:p>
        </w:tc>
        <w:tc>
          <w:tcPr>
            <w:tcW w:w="946" w:type="pct"/>
            <w:tcBorders>
              <w:top w:val="single" w:sz="4" w:space="0" w:color="339933"/>
              <w:left w:val="single" w:sz="4" w:space="0" w:color="339933"/>
              <w:bottom w:val="single" w:sz="4" w:space="0" w:color="339933"/>
              <w:right w:val="single" w:sz="4" w:space="0" w:color="339933"/>
            </w:tcBorders>
          </w:tcPr>
          <w:p w14:paraId="4E93A1D5" w14:textId="77777777" w:rsidR="00827634" w:rsidRPr="00E158AE" w:rsidRDefault="00FA7F7F" w:rsidP="009B0F88">
            <w:pPr>
              <w:pStyle w:val="SDSTableTextNormal"/>
              <w:rPr>
                <w:noProof w:val="0"/>
              </w:rPr>
            </w:pPr>
            <w:r>
              <w:t>H317</w:t>
            </w:r>
          </w:p>
        </w:tc>
        <w:tc>
          <w:tcPr>
            <w:tcW w:w="3108" w:type="pct"/>
            <w:tcBorders>
              <w:top w:val="single" w:sz="4" w:space="0" w:color="339933"/>
              <w:left w:val="single" w:sz="4" w:space="0" w:color="339933"/>
              <w:bottom w:val="single" w:sz="4" w:space="0" w:color="339933"/>
              <w:right w:val="single" w:sz="4" w:space="0" w:color="339933"/>
            </w:tcBorders>
          </w:tcPr>
          <w:p w14:paraId="10B43C01" w14:textId="77777777" w:rsidR="00827634" w:rsidRPr="00E158AE" w:rsidRDefault="00FA7F7F" w:rsidP="009B0F88">
            <w:pPr>
              <w:pStyle w:val="SDSTableTextNormal"/>
              <w:rPr>
                <w:noProof w:val="0"/>
              </w:rPr>
            </w:pPr>
            <w:r>
              <w:t>Metoda obliczeniowa</w:t>
            </w:r>
          </w:p>
        </w:tc>
      </w:tr>
    </w:tbl>
    <w:p w14:paraId="47338DEB" w14:textId="77777777" w:rsidR="00D509B0" w:rsidRDefault="00000000" w:rsidP="00884972">
      <w:pPr>
        <w:pStyle w:val="SDSTextGray"/>
        <w:rPr>
          <w:noProof w:val="0"/>
        </w:rPr>
      </w:pPr>
      <w:r w:rsidRPr="00E158AE">
        <w:t>Niniejsza karta charakterystyki została opracowana przez: ChemPros B.V. | +31 (0) 858881927 | info@chemprosbv.nl</w:t>
      </w:r>
    </w:p>
    <w:p w14:paraId="1FD845DE" w14:textId="77777777" w:rsidR="0087645C" w:rsidRPr="00E158AE" w:rsidRDefault="0087645C" w:rsidP="009E5102">
      <w:pPr>
        <w:pStyle w:val="SDSTextNormal"/>
      </w:pPr>
    </w:p>
    <w:sectPr w:rsidR="0087645C" w:rsidRPr="00E158AE" w:rsidSect="00A37853">
      <w:headerReference w:type="default"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66A51" w14:textId="77777777" w:rsidR="00B640D1" w:rsidRDefault="00B640D1">
      <w:pPr>
        <w:spacing w:after="0"/>
      </w:pPr>
      <w:r>
        <w:separator/>
      </w:r>
    </w:p>
  </w:endnote>
  <w:endnote w:type="continuationSeparator" w:id="0">
    <w:p w14:paraId="17B39E99" w14:textId="77777777" w:rsidR="00B640D1" w:rsidRDefault="00B640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C928AD" w14:paraId="2F4B9010" w14:textId="77777777" w:rsidTr="003D2219">
      <w:trPr>
        <w:trHeight w:val="57"/>
      </w:trPr>
      <w:tc>
        <w:tcPr>
          <w:tcW w:w="3515" w:type="dxa"/>
          <w:tcBorders>
            <w:top w:val="nil"/>
            <w:left w:val="none" w:sz="0" w:space="0" w:color="339933"/>
            <w:bottom w:val="single" w:sz="4" w:space="0" w:color="339933"/>
            <w:right w:val="none" w:sz="0" w:space="0" w:color="339933"/>
          </w:tcBorders>
        </w:tcPr>
        <w:p w14:paraId="1F850627" w14:textId="77777777" w:rsidR="009C6C12" w:rsidRPr="00364592" w:rsidRDefault="009C6C12" w:rsidP="00364592">
          <w:pPr>
            <w:pStyle w:val="SDSTextBlankLine"/>
          </w:pPr>
        </w:p>
      </w:tc>
      <w:tc>
        <w:tcPr>
          <w:tcW w:w="3458" w:type="dxa"/>
          <w:tcBorders>
            <w:top w:val="nil"/>
            <w:left w:val="none" w:sz="0" w:space="0" w:color="339933"/>
            <w:bottom w:val="single" w:sz="4" w:space="0" w:color="339933"/>
            <w:right w:val="none" w:sz="0" w:space="0" w:color="339933"/>
          </w:tcBorders>
        </w:tcPr>
        <w:p w14:paraId="4D49CFD2" w14:textId="77777777" w:rsidR="009C6C12" w:rsidRPr="00364592" w:rsidRDefault="009C6C12" w:rsidP="00364592">
          <w:pPr>
            <w:pStyle w:val="SDSTextBlankLine"/>
          </w:pPr>
        </w:p>
      </w:tc>
      <w:tc>
        <w:tcPr>
          <w:tcW w:w="3515" w:type="dxa"/>
          <w:tcBorders>
            <w:top w:val="nil"/>
            <w:left w:val="none" w:sz="0" w:space="0" w:color="339933"/>
            <w:bottom w:val="single" w:sz="4" w:space="0" w:color="339933"/>
            <w:right w:val="none" w:sz="0" w:space="0" w:color="339933"/>
          </w:tcBorders>
        </w:tcPr>
        <w:p w14:paraId="23B69A56" w14:textId="77777777" w:rsidR="009C6C12" w:rsidRPr="00364592" w:rsidRDefault="009C6C12" w:rsidP="00364592">
          <w:pPr>
            <w:pStyle w:val="SDSTextBlankLine"/>
          </w:pPr>
        </w:p>
      </w:tc>
    </w:tr>
    <w:tr w:rsidR="00C928AD" w14:paraId="5D937294" w14:textId="77777777" w:rsidTr="003D2219">
      <w:trPr>
        <w:trHeight w:val="20"/>
      </w:trPr>
      <w:tc>
        <w:tcPr>
          <w:tcW w:w="3515" w:type="dxa"/>
          <w:tcBorders>
            <w:top w:val="single" w:sz="4" w:space="0" w:color="339933"/>
            <w:left w:val="none" w:sz="0" w:space="0" w:color="339933"/>
            <w:bottom w:val="none" w:sz="0" w:space="0" w:color="339933"/>
            <w:right w:val="none" w:sz="0" w:space="0" w:color="339933"/>
          </w:tcBorders>
        </w:tcPr>
        <w:p w14:paraId="00E27FD9" w14:textId="77777777" w:rsidR="009C6C12" w:rsidRPr="00CD36AF" w:rsidRDefault="00000000" w:rsidP="00CD36AF">
          <w:pPr>
            <w:pStyle w:val="SDSTableTextFooter"/>
          </w:pPr>
          <w:r>
            <w:t>24.04.2026 (Data aktualizacji)</w:t>
          </w:r>
          <w:r>
            <w:br/>
            <w:t>28.04.2026 (Data druku)</w:t>
          </w:r>
        </w:p>
      </w:tc>
      <w:tc>
        <w:tcPr>
          <w:tcW w:w="3458" w:type="dxa"/>
          <w:tcBorders>
            <w:top w:val="single" w:sz="4" w:space="0" w:color="339933"/>
            <w:left w:val="none" w:sz="0" w:space="0" w:color="339933"/>
            <w:bottom w:val="none" w:sz="0" w:space="0" w:color="339933"/>
            <w:right w:val="none" w:sz="0" w:space="0" w:color="339933"/>
          </w:tcBorders>
        </w:tcPr>
        <w:p w14:paraId="0C4F46A2" w14:textId="77777777" w:rsidR="009C6C12" w:rsidRPr="00CD36AF" w:rsidRDefault="00000000" w:rsidP="00CD36AF">
          <w:pPr>
            <w:pStyle w:val="SDSTableTextFooter"/>
            <w:jc w:val="center"/>
          </w:pPr>
          <w:r>
            <w:t>PL (polski)</w:t>
          </w:r>
        </w:p>
      </w:tc>
      <w:tc>
        <w:tcPr>
          <w:tcW w:w="3515" w:type="dxa"/>
          <w:tcBorders>
            <w:top w:val="single" w:sz="4" w:space="0" w:color="339933"/>
            <w:left w:val="none" w:sz="0" w:space="0" w:color="339933"/>
            <w:bottom w:val="none" w:sz="0" w:space="0" w:color="339933"/>
            <w:right w:val="none" w:sz="0" w:space="0" w:color="339933"/>
          </w:tcBorders>
        </w:tcPr>
        <w:p w14:paraId="58555B11" w14:textId="77777777" w:rsidR="009C6C12" w:rsidRPr="00CD36AF" w:rsidRDefault="00000000" w:rsidP="00CD36AF">
          <w:pPr>
            <w:pStyle w:val="SDSTableTextFooter"/>
            <w:jc w:val="right"/>
          </w:pPr>
          <w:r w:rsidRPr="00CD36AF">
            <w:fldChar w:fldCharType="begin"/>
          </w:r>
          <w:r w:rsidRPr="00CD36AF">
            <w:instrText xml:space="preserve"> PAGE   \* MERGEFORMAT </w:instrText>
          </w:r>
          <w:r w:rsidRPr="00CD36AF">
            <w:fldChar w:fldCharType="separate"/>
          </w:r>
          <w:r w:rsidRPr="00CD36AF">
            <w:rPr>
              <w:rFonts w:ascii="Times New Roman" w:hAnsi="Times New Roman" w:cs="Times New Roman"/>
            </w:rPr>
            <w:t>15</w:t>
          </w:r>
          <w:r w:rsidRPr="00CD36AF">
            <w:fldChar w:fldCharType="end"/>
          </w:r>
          <w:r w:rsidRPr="00CD36AF">
            <w:t>/</w:t>
          </w:r>
          <w:fldSimple w:instr=" NUMPAGES   \* MERGEFORMAT ">
            <w:r w:rsidRPr="00CD36AF">
              <w:rPr>
                <w:rFonts w:ascii="Times New Roman" w:hAnsi="Times New Roman" w:cs="Times New Roman"/>
              </w:rPr>
              <w:t>15</w:t>
            </w:r>
          </w:fldSimple>
        </w:p>
      </w:tc>
    </w:tr>
  </w:tbl>
  <w:p w14:paraId="7C9F805D" w14:textId="77777777" w:rsidR="009C6C12" w:rsidRPr="00366799" w:rsidRDefault="009C6C12" w:rsidP="00827634">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8" w:type="dxa"/>
      <w:tblBorders>
        <w:top w:val="single" w:sz="4" w:space="0" w:color="auto"/>
      </w:tblBorders>
      <w:tblLayout w:type="fixed"/>
      <w:tblCellMar>
        <w:top w:w="57" w:type="dxa"/>
        <w:left w:w="0" w:type="dxa"/>
        <w:right w:w="0" w:type="dxa"/>
      </w:tblCellMar>
      <w:tblLook w:val="04A0" w:firstRow="1" w:lastRow="0" w:firstColumn="1" w:lastColumn="0" w:noHBand="0" w:noVBand="1"/>
    </w:tblPr>
    <w:tblGrid>
      <w:gridCol w:w="3515"/>
      <w:gridCol w:w="3458"/>
      <w:gridCol w:w="3515"/>
    </w:tblGrid>
    <w:tr w:rsidR="00C928AD" w14:paraId="3D0CD4B7" w14:textId="77777777" w:rsidTr="003D2219">
      <w:trPr>
        <w:trHeight w:val="57"/>
      </w:trPr>
      <w:tc>
        <w:tcPr>
          <w:tcW w:w="3515" w:type="dxa"/>
          <w:tcBorders>
            <w:top w:val="nil"/>
            <w:left w:val="none" w:sz="0" w:space="0" w:color="339933"/>
            <w:bottom w:val="single" w:sz="4" w:space="0" w:color="339933"/>
            <w:right w:val="none" w:sz="0" w:space="0" w:color="339933"/>
          </w:tcBorders>
        </w:tcPr>
        <w:p w14:paraId="10A5C42B" w14:textId="77777777" w:rsidR="009C6C12" w:rsidRPr="00F344F0" w:rsidRDefault="009C6C12" w:rsidP="00F344F0">
          <w:pPr>
            <w:pStyle w:val="SDSTextBlankLine"/>
          </w:pPr>
        </w:p>
      </w:tc>
      <w:tc>
        <w:tcPr>
          <w:tcW w:w="3458" w:type="dxa"/>
          <w:tcBorders>
            <w:top w:val="nil"/>
            <w:left w:val="none" w:sz="0" w:space="0" w:color="339933"/>
            <w:bottom w:val="single" w:sz="4" w:space="0" w:color="339933"/>
            <w:right w:val="none" w:sz="0" w:space="0" w:color="339933"/>
          </w:tcBorders>
        </w:tcPr>
        <w:p w14:paraId="426366A9" w14:textId="77777777" w:rsidR="009C6C12" w:rsidRPr="00F344F0" w:rsidRDefault="009C6C12" w:rsidP="00F344F0">
          <w:pPr>
            <w:pStyle w:val="SDSTextBlankLine"/>
          </w:pPr>
        </w:p>
      </w:tc>
      <w:tc>
        <w:tcPr>
          <w:tcW w:w="3515" w:type="dxa"/>
          <w:tcBorders>
            <w:top w:val="nil"/>
            <w:left w:val="none" w:sz="0" w:space="0" w:color="339933"/>
            <w:bottom w:val="single" w:sz="4" w:space="0" w:color="339933"/>
            <w:right w:val="none" w:sz="0" w:space="0" w:color="339933"/>
          </w:tcBorders>
        </w:tcPr>
        <w:p w14:paraId="7A662E58" w14:textId="77777777" w:rsidR="009C6C12" w:rsidRPr="00F344F0" w:rsidRDefault="009C6C12" w:rsidP="00F344F0">
          <w:pPr>
            <w:pStyle w:val="SDSTextBlankLine"/>
          </w:pPr>
        </w:p>
      </w:tc>
    </w:tr>
    <w:tr w:rsidR="00C928AD" w14:paraId="1B93E7A5" w14:textId="77777777" w:rsidTr="003D2219">
      <w:trPr>
        <w:trHeight w:val="20"/>
      </w:trPr>
      <w:tc>
        <w:tcPr>
          <w:tcW w:w="3515" w:type="dxa"/>
          <w:tcBorders>
            <w:top w:val="single" w:sz="4" w:space="0" w:color="339933"/>
            <w:left w:val="none" w:sz="0" w:space="0" w:color="339933"/>
            <w:bottom w:val="none" w:sz="0" w:space="0" w:color="339933"/>
            <w:right w:val="none" w:sz="0" w:space="0" w:color="339933"/>
          </w:tcBorders>
        </w:tcPr>
        <w:p w14:paraId="304935CA" w14:textId="77777777" w:rsidR="009C6C12" w:rsidRPr="00CD36AF" w:rsidRDefault="00000000" w:rsidP="00CD36AF">
          <w:pPr>
            <w:pStyle w:val="SDSTableTextFooter"/>
          </w:pPr>
          <w:r>
            <w:t>24.04.2026 (Data aktualizacji)</w:t>
          </w:r>
          <w:r>
            <w:br/>
            <w:t>28.04.2026 (Data druku)</w:t>
          </w:r>
        </w:p>
      </w:tc>
      <w:tc>
        <w:tcPr>
          <w:tcW w:w="3458" w:type="dxa"/>
          <w:tcBorders>
            <w:top w:val="single" w:sz="4" w:space="0" w:color="339933"/>
            <w:left w:val="none" w:sz="0" w:space="0" w:color="339933"/>
            <w:bottom w:val="none" w:sz="0" w:space="0" w:color="339933"/>
            <w:right w:val="none" w:sz="0" w:space="0" w:color="339933"/>
          </w:tcBorders>
        </w:tcPr>
        <w:p w14:paraId="03A160E6" w14:textId="77777777" w:rsidR="009C6C12" w:rsidRPr="00CD36AF" w:rsidRDefault="00EF26DB" w:rsidP="00CD36AF">
          <w:pPr>
            <w:pStyle w:val="SDSTableTextFooter"/>
            <w:jc w:val="center"/>
          </w:pPr>
          <w:r>
            <w:t>PL (polski)</w:t>
          </w:r>
        </w:p>
      </w:tc>
      <w:tc>
        <w:tcPr>
          <w:tcW w:w="3515" w:type="dxa"/>
          <w:tcBorders>
            <w:top w:val="single" w:sz="4" w:space="0" w:color="339933"/>
            <w:left w:val="none" w:sz="0" w:space="0" w:color="339933"/>
            <w:bottom w:val="none" w:sz="0" w:space="0" w:color="339933"/>
            <w:right w:val="none" w:sz="0" w:space="0" w:color="339933"/>
          </w:tcBorders>
        </w:tcPr>
        <w:p w14:paraId="610F1B37" w14:textId="77777777" w:rsidR="009C6C12" w:rsidRPr="00CD36AF" w:rsidRDefault="00000000" w:rsidP="00CD36AF">
          <w:pPr>
            <w:pStyle w:val="SDSTableTextFooter"/>
            <w:jc w:val="right"/>
          </w:pPr>
          <w:r w:rsidRPr="00CD36AF">
            <w:fldChar w:fldCharType="begin"/>
          </w:r>
          <w:r w:rsidRPr="00CD36AF">
            <w:instrText xml:space="preserve"> PAGE   \* MERGEFORMAT </w:instrText>
          </w:r>
          <w:r w:rsidRPr="00CD36AF">
            <w:fldChar w:fldCharType="separate"/>
          </w:r>
          <w:r w:rsidRPr="00CD36AF">
            <w:rPr>
              <w:rFonts w:ascii="Times New Roman" w:hAnsi="Times New Roman" w:cs="Times New Roman"/>
            </w:rPr>
            <w:t>1</w:t>
          </w:r>
          <w:r w:rsidRPr="00CD36AF">
            <w:fldChar w:fldCharType="end"/>
          </w:r>
          <w:r w:rsidRPr="00CD36AF">
            <w:t>/</w:t>
          </w:r>
          <w:fldSimple w:instr=" NUMPAGES   \* MERGEFORMAT ">
            <w:r w:rsidRPr="00CD36AF">
              <w:rPr>
                <w:rFonts w:ascii="Times New Roman" w:hAnsi="Times New Roman" w:cs="Times New Roman"/>
              </w:rPr>
              <w:t>15</w:t>
            </w:r>
          </w:fldSimple>
        </w:p>
      </w:tc>
    </w:tr>
  </w:tbl>
  <w:p w14:paraId="142A768B" w14:textId="77777777" w:rsidR="009C6C12" w:rsidRPr="009E179A" w:rsidRDefault="009C6C12" w:rsidP="00827634">
    <w:pPr>
      <w:pStyle w:val="SDSTextBlankLin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A2C03" w14:textId="77777777" w:rsidR="00B640D1" w:rsidRDefault="00B640D1">
      <w:pPr>
        <w:spacing w:after="0"/>
      </w:pPr>
      <w:r>
        <w:separator/>
      </w:r>
    </w:p>
  </w:footnote>
  <w:footnote w:type="continuationSeparator" w:id="0">
    <w:p w14:paraId="031F1726" w14:textId="77777777" w:rsidR="00B640D1" w:rsidRDefault="00B640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8" w:type="dxa"/>
      <w:tblLayout w:type="fixed"/>
      <w:tblCellMar>
        <w:left w:w="0" w:type="dxa"/>
        <w:bottom w:w="57" w:type="dxa"/>
        <w:right w:w="0" w:type="dxa"/>
      </w:tblCellMar>
      <w:tblLook w:val="04A0" w:firstRow="1" w:lastRow="0" w:firstColumn="1" w:lastColumn="0" w:noHBand="0" w:noVBand="1"/>
    </w:tblPr>
    <w:tblGrid>
      <w:gridCol w:w="7483"/>
      <w:gridCol w:w="3005"/>
    </w:tblGrid>
    <w:tr w:rsidR="00C928AD" w14:paraId="6D4A8FDB" w14:textId="77777777" w:rsidTr="001F679A">
      <w:trPr>
        <w:trHeight w:val="20"/>
      </w:trPr>
      <w:tc>
        <w:tcPr>
          <w:tcW w:w="10488" w:type="dxa"/>
          <w:gridSpan w:val="2"/>
          <w:tcBorders>
            <w:top w:val="none" w:sz="0" w:space="0" w:color="339933"/>
            <w:left w:val="none" w:sz="0" w:space="0" w:color="339933"/>
            <w:bottom w:val="none" w:sz="0" w:space="0" w:color="339933"/>
            <w:right w:val="none" w:sz="0" w:space="0" w:color="339933"/>
          </w:tcBorders>
          <w:tcMar>
            <w:left w:w="0" w:type="dxa"/>
          </w:tcMar>
        </w:tcPr>
        <w:p w14:paraId="5DA064DE" w14:textId="7FD03318" w:rsidR="009C6C12" w:rsidRPr="001F679A" w:rsidRDefault="00000000" w:rsidP="001F679A">
          <w:pPr>
            <w:pStyle w:val="SDSTableTextHeader"/>
            <w:rPr>
              <w:b/>
              <w:sz w:val="32"/>
              <w:szCs w:val="32"/>
            </w:rPr>
          </w:pPr>
          <w:r>
            <w:rPr>
              <w:b/>
              <w:sz w:val="32"/>
              <w:szCs w:val="32"/>
            </w:rPr>
            <w:t>Cementitious SL 2-20</w:t>
          </w:r>
        </w:p>
      </w:tc>
    </w:tr>
    <w:tr w:rsidR="00C928AD" w14:paraId="67F4EF86" w14:textId="77777777" w:rsidTr="001F679A">
      <w:trPr>
        <w:trHeight w:val="20"/>
      </w:trPr>
      <w:tc>
        <w:tcPr>
          <w:tcW w:w="7483" w:type="dxa"/>
          <w:tcBorders>
            <w:top w:val="none" w:sz="0" w:space="0" w:color="339933"/>
            <w:left w:val="none" w:sz="0" w:space="0" w:color="339933"/>
            <w:bottom w:val="none" w:sz="0" w:space="0" w:color="339933"/>
            <w:right w:val="none" w:sz="0" w:space="0" w:color="339933"/>
          </w:tcBorders>
          <w:tcMar>
            <w:left w:w="0" w:type="dxa"/>
          </w:tcMar>
        </w:tcPr>
        <w:p w14:paraId="607DC462" w14:textId="77777777" w:rsidR="009C6C12" w:rsidRDefault="00000000" w:rsidP="00F352B3">
          <w:pPr>
            <w:pStyle w:val="SDSTableTextHeader"/>
            <w:rPr>
              <w:sz w:val="24"/>
              <w:szCs w:val="24"/>
            </w:rPr>
          </w:pPr>
          <w:r>
            <w:rPr>
              <w:sz w:val="24"/>
              <w:szCs w:val="24"/>
            </w:rPr>
            <w:t>Karta Charakterystyki</w:t>
          </w:r>
        </w:p>
      </w:tc>
      <w:tc>
        <w:tcPr>
          <w:tcW w:w="3005" w:type="dxa"/>
          <w:tcBorders>
            <w:top w:val="none" w:sz="0" w:space="0" w:color="339933"/>
            <w:left w:val="none" w:sz="0" w:space="0" w:color="339933"/>
            <w:bottom w:val="none" w:sz="0" w:space="0" w:color="339933"/>
            <w:right w:val="none" w:sz="0" w:space="0" w:color="339933"/>
          </w:tcBorders>
        </w:tcPr>
        <w:p w14:paraId="53E3DF28" w14:textId="77777777" w:rsidR="009C6C12" w:rsidRPr="001F679A" w:rsidRDefault="009C6C12" w:rsidP="001F679A">
          <w:pPr>
            <w:pStyle w:val="SDSTableTextHeader"/>
            <w:jc w:val="right"/>
            <w:rPr>
              <w:b/>
              <w:color w:val="FF0000"/>
              <w:sz w:val="24"/>
              <w:szCs w:val="24"/>
            </w:rPr>
          </w:pPr>
        </w:p>
      </w:tc>
    </w:tr>
    <w:tr w:rsidR="00C928AD" w14:paraId="21E8320E" w14:textId="77777777" w:rsidTr="001F679A">
      <w:trPr>
        <w:trHeight w:val="20"/>
      </w:trPr>
      <w:tc>
        <w:tcPr>
          <w:tcW w:w="10488" w:type="dxa"/>
          <w:gridSpan w:val="2"/>
          <w:tcBorders>
            <w:top w:val="none" w:sz="0" w:space="0" w:color="339933"/>
            <w:left w:val="none" w:sz="0" w:space="0" w:color="339933"/>
            <w:bottom w:val="single" w:sz="4" w:space="0" w:color="339933"/>
            <w:right w:val="none" w:sz="0" w:space="0" w:color="339933"/>
          </w:tcBorders>
          <w:tcMar>
            <w:left w:w="0" w:type="dxa"/>
          </w:tcMar>
        </w:tcPr>
        <w:p w14:paraId="3A95DA65" w14:textId="77777777" w:rsidR="009C6C12" w:rsidRPr="001F679A" w:rsidRDefault="00000000" w:rsidP="00F352B3">
          <w:pPr>
            <w:pStyle w:val="SDSTableTextHeader"/>
            <w:rPr>
              <w:lang w:val="fr-BE"/>
            </w:rPr>
          </w:pPr>
          <w:r w:rsidRPr="00A6053A">
            <w:rPr>
              <w:lang w:val="fr-BE"/>
            </w:rPr>
            <w:t>zgodnie z przepisami REACH (EC) 1907/2006 skorygowanymi przez przepisy (EU) 2020/878</w:t>
          </w:r>
        </w:p>
      </w:tc>
    </w:tr>
    <w:tr w:rsidR="00C928AD" w14:paraId="7DE0EE83" w14:textId="77777777" w:rsidTr="001F679A">
      <w:trPr>
        <w:trHeight w:val="57"/>
      </w:trPr>
      <w:tc>
        <w:tcPr>
          <w:tcW w:w="10488" w:type="dxa"/>
          <w:gridSpan w:val="2"/>
          <w:tcBorders>
            <w:top w:val="single" w:sz="4" w:space="0" w:color="339933"/>
            <w:left w:val="none" w:sz="0" w:space="0" w:color="339933"/>
            <w:bottom w:val="none" w:sz="0" w:space="0" w:color="339933"/>
            <w:right w:val="none" w:sz="0" w:space="0" w:color="339933"/>
          </w:tcBorders>
          <w:tcMar>
            <w:left w:w="0" w:type="dxa"/>
          </w:tcMar>
        </w:tcPr>
        <w:p w14:paraId="63D502FF" w14:textId="77777777" w:rsidR="009C6C12" w:rsidRPr="005A7BF2" w:rsidRDefault="009C6C12" w:rsidP="007B5AAD">
          <w:pPr>
            <w:pStyle w:val="SDSTextBlankLine"/>
            <w:rPr>
              <w:lang w:val="fr-BE"/>
            </w:rPr>
          </w:pPr>
        </w:p>
      </w:tc>
    </w:tr>
  </w:tbl>
  <w:p w14:paraId="392B1DCA" w14:textId="77777777" w:rsidR="009C6C12" w:rsidRPr="00476A6E" w:rsidRDefault="009C6C12" w:rsidP="0075025C">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488" w:type="dxa"/>
      <w:tblBorders>
        <w:bottom w:val="single" w:sz="4" w:space="0" w:color="0070C0"/>
      </w:tblBorders>
      <w:tblLayout w:type="fixed"/>
      <w:tblCellMar>
        <w:left w:w="0" w:type="dxa"/>
        <w:bottom w:w="57" w:type="dxa"/>
        <w:right w:w="0" w:type="dxa"/>
      </w:tblCellMar>
      <w:tblLook w:val="04A0" w:firstRow="1" w:lastRow="0" w:firstColumn="1" w:lastColumn="0" w:noHBand="0" w:noVBand="1"/>
    </w:tblPr>
    <w:tblGrid>
      <w:gridCol w:w="2948"/>
      <w:gridCol w:w="4535"/>
      <w:gridCol w:w="3005"/>
    </w:tblGrid>
    <w:tr w:rsidR="00C928AD" w14:paraId="162190D4" w14:textId="77777777" w:rsidTr="008F5B08">
      <w:trPr>
        <w:trHeight w:val="20"/>
      </w:trPr>
      <w:tc>
        <w:tcPr>
          <w:tcW w:w="2948" w:type="dxa"/>
          <w:vMerge w:val="restart"/>
          <w:tcBorders>
            <w:top w:val="none" w:sz="0" w:space="0" w:color="339933"/>
            <w:left w:val="none" w:sz="0" w:space="0" w:color="339933"/>
            <w:bottom w:val="none" w:sz="0" w:space="0" w:color="339933"/>
            <w:right w:val="none" w:sz="0" w:space="0" w:color="339933"/>
          </w:tcBorders>
        </w:tcPr>
        <w:p w14:paraId="0BB8AB1D" w14:textId="77777777" w:rsidR="009C6C12" w:rsidRPr="00DB1125" w:rsidRDefault="00000000" w:rsidP="00DB1125">
          <w:pPr>
            <w:pStyle w:val="SDSTableTextHeader"/>
          </w:pPr>
          <w:r>
            <w:drawing>
              <wp:inline distT="0" distB="0" distL="0" distR="0" wp14:anchorId="621B7F33" wp14:editId="53EBBD63">
                <wp:extent cx="1714500" cy="501491"/>
                <wp:effectExtent l="0" t="0" r="0" b="0"/>
                <wp:docPr id="100011" name="Afbeelding 100011" descr="Logo vo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1"/>
                        <a:stretch>
                          <a:fillRect/>
                        </a:stretch>
                      </pic:blipFill>
                      <pic:spPr>
                        <a:xfrm>
                          <a:off x="0" y="0"/>
                          <a:ext cx="1714500" cy="501491"/>
                        </a:xfrm>
                        <a:prstGeom prst="rect">
                          <a:avLst/>
                        </a:prstGeom>
                      </pic:spPr>
                    </pic:pic>
                  </a:graphicData>
                </a:graphic>
              </wp:inline>
            </w:drawing>
          </w:r>
        </w:p>
      </w:tc>
      <w:tc>
        <w:tcPr>
          <w:tcW w:w="7540" w:type="dxa"/>
          <w:gridSpan w:val="2"/>
          <w:tcBorders>
            <w:top w:val="none" w:sz="0" w:space="0" w:color="339933"/>
            <w:left w:val="none" w:sz="0" w:space="0" w:color="339933"/>
            <w:bottom w:val="nil"/>
            <w:right w:val="none" w:sz="0" w:space="0" w:color="339933"/>
          </w:tcBorders>
          <w:tcMar>
            <w:left w:w="0" w:type="dxa"/>
          </w:tcMar>
        </w:tcPr>
        <w:p w14:paraId="46892371" w14:textId="58F70D5B" w:rsidR="009C6C12" w:rsidRPr="008F5B08" w:rsidRDefault="00000000" w:rsidP="008F5B08">
          <w:pPr>
            <w:pStyle w:val="SDSTableTextHeader"/>
            <w:rPr>
              <w:b/>
              <w:sz w:val="32"/>
              <w:szCs w:val="32"/>
            </w:rPr>
          </w:pPr>
          <w:r>
            <w:rPr>
              <w:b/>
              <w:sz w:val="32"/>
              <w:szCs w:val="32"/>
            </w:rPr>
            <w:t>Cementitious SL 2-20</w:t>
          </w:r>
        </w:p>
      </w:tc>
    </w:tr>
    <w:tr w:rsidR="00C928AD" w14:paraId="54A0953B" w14:textId="77777777" w:rsidTr="008F5B08">
      <w:trPr>
        <w:trHeight w:val="20"/>
      </w:trPr>
      <w:tc>
        <w:tcPr>
          <w:tcW w:w="2948" w:type="dxa"/>
          <w:vMerge/>
          <w:tcBorders>
            <w:top w:val="none" w:sz="0" w:space="0" w:color="339933"/>
            <w:left w:val="none" w:sz="0" w:space="0" w:color="339933"/>
            <w:bottom w:val="none" w:sz="0" w:space="0" w:color="339933"/>
            <w:right w:val="none" w:sz="0" w:space="0" w:color="339933"/>
          </w:tcBorders>
        </w:tcPr>
        <w:p w14:paraId="20BDC246" w14:textId="77777777" w:rsidR="009C6C12" w:rsidRDefault="009C6C12" w:rsidP="00DB1125">
          <w:pPr>
            <w:pStyle w:val="SDSTableTextHeader"/>
          </w:pPr>
        </w:p>
      </w:tc>
      <w:tc>
        <w:tcPr>
          <w:tcW w:w="4535" w:type="dxa"/>
          <w:tcBorders>
            <w:top w:val="none" w:sz="0" w:space="0" w:color="339933"/>
            <w:left w:val="none" w:sz="0" w:space="0" w:color="339933"/>
            <w:bottom w:val="nil"/>
            <w:right w:val="none" w:sz="0" w:space="0" w:color="339933"/>
          </w:tcBorders>
          <w:tcMar>
            <w:left w:w="0" w:type="dxa"/>
          </w:tcMar>
        </w:tcPr>
        <w:p w14:paraId="2AD2C62E" w14:textId="77777777" w:rsidR="009C6C12" w:rsidRDefault="00000000" w:rsidP="00DB1125">
          <w:pPr>
            <w:pStyle w:val="SDSTableTextHeader"/>
            <w:rPr>
              <w:sz w:val="24"/>
              <w:szCs w:val="24"/>
            </w:rPr>
          </w:pPr>
          <w:r>
            <w:rPr>
              <w:sz w:val="24"/>
              <w:szCs w:val="24"/>
            </w:rPr>
            <w:t>Karta Charakterystyki</w:t>
          </w:r>
        </w:p>
      </w:tc>
      <w:tc>
        <w:tcPr>
          <w:tcW w:w="3005" w:type="dxa"/>
          <w:tcBorders>
            <w:top w:val="none" w:sz="0" w:space="0" w:color="339933"/>
            <w:left w:val="none" w:sz="0" w:space="0" w:color="339933"/>
            <w:bottom w:val="nil"/>
            <w:right w:val="none" w:sz="0" w:space="0" w:color="339933"/>
          </w:tcBorders>
        </w:tcPr>
        <w:p w14:paraId="7309A8E0" w14:textId="77777777" w:rsidR="009C6C12" w:rsidRPr="008F5B08" w:rsidRDefault="009C6C12" w:rsidP="008F5B08">
          <w:pPr>
            <w:pStyle w:val="SDSTableTextHeader"/>
            <w:jc w:val="right"/>
            <w:rPr>
              <w:b/>
              <w:color w:val="FF0000"/>
              <w:sz w:val="24"/>
              <w:szCs w:val="24"/>
            </w:rPr>
          </w:pPr>
        </w:p>
      </w:tc>
    </w:tr>
    <w:tr w:rsidR="00C928AD" w14:paraId="3497C154" w14:textId="77777777" w:rsidTr="008F5B08">
      <w:trPr>
        <w:trHeight w:val="20"/>
      </w:trPr>
      <w:tc>
        <w:tcPr>
          <w:tcW w:w="2948" w:type="dxa"/>
          <w:vMerge/>
          <w:tcBorders>
            <w:top w:val="none" w:sz="0" w:space="0" w:color="339933"/>
            <w:left w:val="none" w:sz="0" w:space="0" w:color="339933"/>
            <w:bottom w:val="single" w:sz="4" w:space="0" w:color="339933"/>
            <w:right w:val="none" w:sz="0" w:space="0" w:color="339933"/>
          </w:tcBorders>
        </w:tcPr>
        <w:p w14:paraId="2F89DC04" w14:textId="77777777" w:rsidR="009C6C12" w:rsidRDefault="009C6C12" w:rsidP="00DB1125">
          <w:pPr>
            <w:pStyle w:val="SDSTableTextHeader"/>
          </w:pPr>
        </w:p>
      </w:tc>
      <w:tc>
        <w:tcPr>
          <w:tcW w:w="7540" w:type="dxa"/>
          <w:gridSpan w:val="2"/>
          <w:tcBorders>
            <w:top w:val="nil"/>
            <w:left w:val="none" w:sz="0" w:space="0" w:color="339933"/>
            <w:bottom w:val="single" w:sz="4" w:space="0" w:color="339933"/>
            <w:right w:val="none" w:sz="0" w:space="0" w:color="339933"/>
          </w:tcBorders>
          <w:tcMar>
            <w:left w:w="0" w:type="dxa"/>
          </w:tcMar>
        </w:tcPr>
        <w:p w14:paraId="56CA484A" w14:textId="77777777" w:rsidR="009C6C12" w:rsidRPr="00A6053A" w:rsidRDefault="00000000" w:rsidP="008F5B08">
          <w:pPr>
            <w:pStyle w:val="SDSTableTextHeader"/>
            <w:rPr>
              <w:lang w:val="fr-BE"/>
            </w:rPr>
          </w:pPr>
          <w:r w:rsidRPr="00A6053A">
            <w:rPr>
              <w:lang w:val="fr-BE"/>
            </w:rPr>
            <w:t>zgodnie z przepisami REACH (EC) 1907/2006 skorygowanymi przez przepisy (EU) 2020/878</w:t>
          </w:r>
        </w:p>
        <w:p w14:paraId="2944199F" w14:textId="77777777" w:rsidR="009C6C12" w:rsidRPr="008F5B08" w:rsidRDefault="00000000" w:rsidP="008F5B08">
          <w:pPr>
            <w:pStyle w:val="SDSTableTextHeader"/>
          </w:pPr>
          <w:r>
            <w:t>Data wydania: 29.04.2022   Data aktualizacji: 24.04.2026   Zastępuje wersję z dn.: 29.04.2022   wersja: 2.0</w:t>
          </w:r>
        </w:p>
      </w:tc>
    </w:tr>
    <w:tr w:rsidR="00C928AD" w14:paraId="52090529" w14:textId="77777777" w:rsidTr="00AE7B57">
      <w:trPr>
        <w:trHeight w:val="57"/>
      </w:trPr>
      <w:tc>
        <w:tcPr>
          <w:tcW w:w="2948" w:type="dxa"/>
          <w:tcBorders>
            <w:top w:val="single" w:sz="4" w:space="0" w:color="339933"/>
            <w:left w:val="none" w:sz="0" w:space="0" w:color="339933"/>
            <w:bottom w:val="nil"/>
            <w:right w:val="none" w:sz="0" w:space="0" w:color="339933"/>
          </w:tcBorders>
        </w:tcPr>
        <w:p w14:paraId="3CE081D1" w14:textId="77777777" w:rsidR="009C6C12" w:rsidRPr="00371194" w:rsidRDefault="009C6C12" w:rsidP="00371194">
          <w:pPr>
            <w:pStyle w:val="SDSTextBlankLine"/>
          </w:pPr>
        </w:p>
      </w:tc>
      <w:tc>
        <w:tcPr>
          <w:tcW w:w="7540" w:type="dxa"/>
          <w:gridSpan w:val="2"/>
          <w:tcBorders>
            <w:top w:val="single" w:sz="4" w:space="0" w:color="339933"/>
            <w:left w:val="none" w:sz="0" w:space="0" w:color="339933"/>
            <w:bottom w:val="nil"/>
            <w:right w:val="none" w:sz="0" w:space="0" w:color="339933"/>
          </w:tcBorders>
          <w:tcMar>
            <w:left w:w="0" w:type="dxa"/>
          </w:tcMar>
        </w:tcPr>
        <w:p w14:paraId="0BE101A6" w14:textId="77777777" w:rsidR="009C6C12" w:rsidRPr="00371194" w:rsidRDefault="009C6C12" w:rsidP="00371194">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hideSpellingErrors/>
  <w:hideGrammaticalErrors/>
  <w:proofState w:spelling="clean"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wMDYxtjQzNTcxNTBQ0lEKTi0uzszPAykwrQUAo503aiwAAAA="/>
  </w:docVars>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67F"/>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1BB8"/>
    <w:rsid w:val="001321C5"/>
    <w:rsid w:val="001326F3"/>
    <w:rsid w:val="0013594E"/>
    <w:rsid w:val="00135C93"/>
    <w:rsid w:val="00135E0B"/>
    <w:rsid w:val="0013693B"/>
    <w:rsid w:val="00136EFD"/>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41E2"/>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0AFF"/>
    <w:rsid w:val="00442044"/>
    <w:rsid w:val="00442436"/>
    <w:rsid w:val="00442A5B"/>
    <w:rsid w:val="00442D17"/>
    <w:rsid w:val="00443744"/>
    <w:rsid w:val="00443ED6"/>
    <w:rsid w:val="0044411F"/>
    <w:rsid w:val="004445A6"/>
    <w:rsid w:val="00445D73"/>
    <w:rsid w:val="0044619F"/>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44C"/>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08C"/>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4EA"/>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098"/>
    <w:rsid w:val="00A611B2"/>
    <w:rsid w:val="00A612A5"/>
    <w:rsid w:val="00A61944"/>
    <w:rsid w:val="00A61EFC"/>
    <w:rsid w:val="00A629A4"/>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0D1"/>
    <w:rsid w:val="00B646E0"/>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7B"/>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8AD"/>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4D4"/>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539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5F958CA"/>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ard">
    <w:name w:val="Normal"/>
    <w:uiPriority w:val="99"/>
    <w:qFormat/>
    <w:rsid w:val="00B92416"/>
    <w:pPr>
      <w:spacing w:after="60"/>
    </w:pPr>
    <w:rPr>
      <w:lang w:eastAsia="nl-NL"/>
    </w:rPr>
  </w:style>
  <w:style w:type="paragraph" w:styleId="Kop1">
    <w:name w:val="heading 1"/>
    <w:basedOn w:val="Standaard"/>
    <w:next w:val="Standaard"/>
    <w:uiPriority w:val="99"/>
    <w:qFormat/>
    <w:rsid w:val="000401C3"/>
    <w:pPr>
      <w:keepNext/>
      <w:spacing w:before="240"/>
      <w:outlineLvl w:val="0"/>
    </w:pPr>
    <w:rPr>
      <w:rFonts w:ascii="Cambria" w:hAnsi="Cambria" w:cs="Times New Roman"/>
      <w:b/>
      <w:bCs/>
      <w:kern w:val="32"/>
      <w:sz w:val="32"/>
      <w:szCs w:val="3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403304"/>
    <w:rPr>
      <w:lang w:eastAsia="nl-NL"/>
    </w:rPr>
  </w:style>
  <w:style w:type="table" w:customStyle="1" w:styleId="SDSTableWithBordersWithHeaderRow">
    <w:name w:val="SDS_Table_WithBorders_WithHeaderRow"/>
    <w:basedOn w:val="Standaardtabel"/>
    <w:rsid w:val="00DD5F91"/>
    <w:pPr>
      <w:keepLines/>
    </w:pPr>
    <w:rPr>
      <w:rFonts w:cs="Times New Roman"/>
      <w:szCs w:val="20"/>
    </w:r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C6D9F1"/>
      </w:tcPr>
    </w:tblStylePr>
  </w:style>
  <w:style w:type="table" w:customStyle="1" w:styleId="SDSTableWithoutBorders">
    <w:name w:val="SDS_Table_WithoutBorders"/>
    <w:basedOn w:val="Standaardtabel"/>
    <w:rsid w:val="00F128AD"/>
    <w:pPr>
      <w:keepLines/>
      <w:spacing w:after="60"/>
    </w:pPr>
    <w:rPr>
      <w:rFonts w:cs="Times New Roman"/>
      <w:szCs w:val="20"/>
    </w:rPr>
    <w:tblPr>
      <w:tblCellMar>
        <w:left w:w="0" w:type="dxa"/>
        <w:right w:w="57" w:type="dxa"/>
      </w:tblCellMar>
    </w:tblPr>
    <w:trPr>
      <w:cantSplit/>
    </w:trPr>
    <w:tcPr>
      <w:shd w:val="clear" w:color="auto" w:fill="auto"/>
    </w:tcPr>
  </w:style>
  <w:style w:type="paragraph" w:customStyle="1" w:styleId="SDSTableTextNormal">
    <w:name w:val="SDS_TableText_Normal"/>
    <w:link w:val="SDSTableTextNormalChar0"/>
    <w:uiPriority w:val="13"/>
    <w:qFormat/>
    <w:rsid w:val="00A47A12"/>
    <w:pPr>
      <w:keepLines/>
    </w:pPr>
    <w:rPr>
      <w:noProof/>
      <w:szCs w:val="12"/>
      <w:lang w:eastAsia="nl-NL"/>
    </w:rPr>
  </w:style>
  <w:style w:type="character" w:customStyle="1" w:styleId="SDSTableTextNormalChar">
    <w:name w:val="SDS_TableText_Normal Char"/>
    <w:link w:val="SDSTableTextNormal0"/>
    <w:uiPriority w:val="13"/>
    <w:rsid w:val="00A47A12"/>
    <w:rPr>
      <w:noProof/>
      <w:szCs w:val="12"/>
      <w:lang w:eastAsia="nl-NL"/>
    </w:rPr>
  </w:style>
  <w:style w:type="paragraph" w:customStyle="1" w:styleId="SDSTableTextBold">
    <w:name w:val="SDS_TableText_Bold"/>
    <w:link w:val="SDSTableTextBoldChar0"/>
    <w:uiPriority w:val="14"/>
    <w:qFormat/>
    <w:rsid w:val="00E95194"/>
    <w:pPr>
      <w:keepNext/>
      <w:keepLines/>
      <w:spacing w:before="40"/>
    </w:pPr>
    <w:rPr>
      <w:b/>
      <w:noProof/>
      <w:szCs w:val="12"/>
      <w:lang w:eastAsia="nl-NL"/>
    </w:rPr>
  </w:style>
  <w:style w:type="paragraph" w:customStyle="1" w:styleId="SDSTableTextCentered">
    <w:name w:val="SDS_TableText_Centered"/>
    <w:link w:val="SDSTableTextCenteredChar0"/>
    <w:uiPriority w:val="15"/>
    <w:qFormat/>
    <w:rsid w:val="00A47A12"/>
    <w:pPr>
      <w:keepLines/>
      <w:jc w:val="center"/>
    </w:pPr>
    <w:rPr>
      <w:noProof/>
      <w:szCs w:val="12"/>
      <w:lang w:eastAsia="nl-NL"/>
    </w:rPr>
  </w:style>
  <w:style w:type="paragraph" w:customStyle="1" w:styleId="SDSTableTextColumnHeading">
    <w:name w:val="SDS_TableText_ColumnHeading"/>
    <w:link w:val="SDSTableTextColumnHeadingChar0"/>
    <w:uiPriority w:val="12"/>
    <w:qFormat/>
    <w:rsid w:val="00A47A12"/>
    <w:pPr>
      <w:keepNext/>
      <w:keepLines/>
      <w:spacing w:line="288" w:lineRule="auto"/>
      <w:jc w:val="center"/>
    </w:pPr>
    <w:rPr>
      <w:b/>
      <w:bCs/>
      <w:noProof/>
      <w:sz w:val="18"/>
      <w:szCs w:val="20"/>
      <w:lang w:eastAsia="nl-NL"/>
    </w:rPr>
  </w:style>
  <w:style w:type="paragraph" w:customStyle="1" w:styleId="SDSTableTextHeading1">
    <w:name w:val="SDS_TableText_Heading1"/>
    <w:link w:val="SDSTableTextHeading1Char0"/>
    <w:uiPriority w:val="10"/>
    <w:qFormat/>
    <w:rsid w:val="00785550"/>
    <w:pPr>
      <w:keepNext/>
      <w:keepLines/>
    </w:pPr>
    <w:rPr>
      <w:b/>
      <w:noProof/>
      <w:color w:val="339933"/>
      <w:sz w:val="18"/>
      <w:lang w:eastAsia="nl-NL"/>
    </w:rPr>
  </w:style>
  <w:style w:type="paragraph" w:customStyle="1" w:styleId="SDSTableTextHeading2">
    <w:name w:val="SDS_TableText_Heading2"/>
    <w:link w:val="SDSTableTextHeading2Char0"/>
    <w:uiPriority w:val="11"/>
    <w:qFormat/>
    <w:rsid w:val="00785550"/>
    <w:pPr>
      <w:keepNext/>
      <w:keepLines/>
    </w:pPr>
    <w:rPr>
      <w:b/>
      <w:noProof/>
      <w:color w:val="339933"/>
      <w:lang w:eastAsia="nl-NL"/>
    </w:rPr>
  </w:style>
  <w:style w:type="paragraph" w:customStyle="1" w:styleId="SDSTextBlankLine">
    <w:name w:val="SDS_Text_BlankLine"/>
    <w:link w:val="SDSTextBlankLineChar0"/>
    <w:uiPriority w:val="9"/>
    <w:qFormat/>
    <w:rsid w:val="00A47A12"/>
    <w:pPr>
      <w:keepNext/>
      <w:keepLines/>
    </w:pPr>
    <w:rPr>
      <w:sz w:val="2"/>
      <w:lang w:eastAsia="nl-NL"/>
    </w:rPr>
  </w:style>
  <w:style w:type="paragraph" w:customStyle="1" w:styleId="SDSTextNormal">
    <w:name w:val="SDS_Text_Normal"/>
    <w:link w:val="SDSTextNormalChar0"/>
    <w:uiPriority w:val="5"/>
    <w:qFormat/>
    <w:rsid w:val="00A47A12"/>
    <w:pPr>
      <w:keepLines/>
      <w:spacing w:line="288" w:lineRule="auto"/>
    </w:pPr>
    <w:rPr>
      <w:lang w:eastAsia="nl-NL"/>
    </w:rPr>
  </w:style>
  <w:style w:type="paragraph" w:customStyle="1" w:styleId="SDSTextGray">
    <w:name w:val="SDS_Text_Gray"/>
    <w:link w:val="SDSTextGrayChar0"/>
    <w:uiPriority w:val="7"/>
    <w:qFormat/>
    <w:rsid w:val="00A47A12"/>
    <w:pPr>
      <w:keepLines/>
      <w:spacing w:line="288" w:lineRule="auto"/>
    </w:pPr>
    <w:rPr>
      <w:noProof/>
      <w:color w:val="808080"/>
      <w:lang w:eastAsia="nl-NL"/>
    </w:rPr>
  </w:style>
  <w:style w:type="paragraph" w:customStyle="1" w:styleId="SDSTextHeading1">
    <w:name w:val="SDS_Text_Heading1"/>
    <w:link w:val="SDSTextHeading1Char0"/>
    <w:uiPriority w:val="1"/>
    <w:qFormat/>
    <w:rsid w:val="00785550"/>
    <w:pPr>
      <w:keepNext/>
      <w:keepLines/>
      <w:shd w:val="clear" w:color="auto" w:fill="339933"/>
      <w:spacing w:before="240"/>
      <w:ind w:left="284" w:hanging="284"/>
      <w:outlineLvl w:val="0"/>
    </w:pPr>
    <w:rPr>
      <w:b/>
      <w:bCs/>
      <w:noProof/>
      <w:color w:val="FFFFFF"/>
      <w:sz w:val="20"/>
      <w:szCs w:val="20"/>
      <w:lang w:val="de-DE" w:eastAsia="nl-NL"/>
    </w:rPr>
  </w:style>
  <w:style w:type="paragraph" w:customStyle="1" w:styleId="SDSTextHeading2">
    <w:name w:val="SDS_Text_Heading2"/>
    <w:link w:val="SDSTextHeading2Char0"/>
    <w:uiPriority w:val="2"/>
    <w:qFormat/>
    <w:rsid w:val="00785550"/>
    <w:pPr>
      <w:keepNext/>
      <w:keepLines/>
      <w:shd w:val="clear" w:color="auto" w:fill="E4FACD"/>
      <w:ind w:left="284" w:hanging="284"/>
      <w:outlineLvl w:val="1"/>
    </w:pPr>
    <w:rPr>
      <w:b/>
      <w:bCs/>
      <w:noProof/>
      <w:color w:val="339933"/>
      <w:sz w:val="18"/>
      <w:lang w:val="de-DE" w:eastAsia="nl-NL"/>
    </w:rPr>
  </w:style>
  <w:style w:type="paragraph" w:customStyle="1" w:styleId="SDSTextHeading3">
    <w:name w:val="SDS_Text_Heading3"/>
    <w:link w:val="SDSTextHeading3Char0"/>
    <w:uiPriority w:val="3"/>
    <w:qFormat/>
    <w:rsid w:val="00785550"/>
    <w:pPr>
      <w:keepNext/>
      <w:keepLines/>
      <w:spacing w:before="120" w:line="288" w:lineRule="auto"/>
      <w:ind w:left="284" w:hanging="284"/>
      <w:outlineLvl w:val="2"/>
    </w:pPr>
    <w:rPr>
      <w:b/>
      <w:bCs/>
      <w:noProof/>
      <w:color w:val="339933"/>
      <w:lang w:eastAsia="nl-NL"/>
    </w:rPr>
  </w:style>
  <w:style w:type="paragraph" w:customStyle="1" w:styleId="SDSTextHeading4">
    <w:name w:val="SDS_Text_Heading4"/>
    <w:link w:val="SDSTextHeading4Char0"/>
    <w:uiPriority w:val="4"/>
    <w:qFormat/>
    <w:rsid w:val="00785550"/>
    <w:pPr>
      <w:keepNext/>
      <w:keepLines/>
      <w:spacing w:before="120" w:line="288" w:lineRule="auto"/>
      <w:ind w:left="284" w:hanging="284"/>
    </w:pPr>
    <w:rPr>
      <w:b/>
      <w:color w:val="339933"/>
      <w:lang w:eastAsia="nl-NL"/>
    </w:rPr>
  </w:style>
  <w:style w:type="paragraph" w:customStyle="1" w:styleId="SDSTableTextColonColumn">
    <w:name w:val="SDS_TableText_ColonColumn"/>
    <w:link w:val="SDSTableTextColonColumnChar0"/>
    <w:uiPriority w:val="16"/>
    <w:qFormat/>
    <w:rsid w:val="00A47A12"/>
    <w:pPr>
      <w:keepLines/>
      <w:jc w:val="right"/>
    </w:pPr>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Koptekst">
    <w:name w:val="header"/>
    <w:basedOn w:val="Standaard"/>
    <w:uiPriority w:val="99"/>
    <w:unhideWhenUsed/>
    <w:rsid w:val="001E6E5C"/>
    <w:pPr>
      <w:tabs>
        <w:tab w:val="center" w:pos="4536"/>
        <w:tab w:val="right" w:pos="9072"/>
      </w:tabs>
    </w:pPr>
    <w:rPr>
      <w:rFonts w:cs="Times New Roman"/>
    </w:rPr>
  </w:style>
  <w:style w:type="paragraph" w:styleId="Voettekst">
    <w:name w:val="footer"/>
    <w:basedOn w:val="Standaard"/>
    <w:uiPriority w:val="99"/>
    <w:unhideWhenUsed/>
    <w:rsid w:val="001E6E5C"/>
    <w:pPr>
      <w:tabs>
        <w:tab w:val="center" w:pos="4536"/>
        <w:tab w:val="right" w:pos="9072"/>
      </w:tabs>
    </w:pPr>
    <w:rPr>
      <w:rFonts w:cs="Times New Roman"/>
    </w:rPr>
  </w:style>
  <w:style w:type="table" w:styleId="Tabelraster">
    <w:name w:val="Table Grid"/>
    <w:basedOn w:val="Standaardtabel"/>
    <w:rsid w:val="00262ACB"/>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Rastertabel1licht-Accent1">
    <w:name w:val="Grid Table 1 Light Accent 1"/>
    <w:basedOn w:val="Standaardtabe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Plattetekst">
    <w:name w:val="Body Text"/>
    <w:basedOn w:val="Standaard"/>
    <w:link w:val="PlattetekstChar"/>
    <w:uiPriority w:val="99"/>
    <w:semiHidden/>
    <w:rsid w:val="005E78C9"/>
    <w:pPr>
      <w:tabs>
        <w:tab w:val="left" w:leader="dot" w:pos="3720"/>
        <w:tab w:val="left" w:pos="3969"/>
      </w:tabs>
      <w:ind w:left="3969" w:hanging="3969"/>
    </w:pPr>
    <w:rPr>
      <w:rFonts w:eastAsia="MS Mincho" w:cs="Times New Roman"/>
      <w:noProof/>
      <w:sz w:val="20"/>
      <w:szCs w:val="24"/>
      <w:lang w:val="en-US"/>
    </w:rPr>
  </w:style>
  <w:style w:type="character" w:customStyle="1" w:styleId="PlattetekstChar">
    <w:name w:val="Platte tekst Char"/>
    <w:basedOn w:val="Standaardalinea-lettertype"/>
    <w:link w:val="Plattetekst"/>
    <w:uiPriority w:val="99"/>
    <w:semiHidden/>
    <w:rsid w:val="007B733E"/>
    <w:rPr>
      <w:rFonts w:eastAsia="MS Mincho" w:cs="Times New Roman"/>
      <w:noProof/>
      <w:sz w:val="20"/>
      <w:szCs w:val="24"/>
      <w:lang w:val="en-US" w:eastAsia="nl-NL"/>
    </w:rPr>
  </w:style>
  <w:style w:type="paragraph" w:styleId="Ballontekst">
    <w:name w:val="Balloon Text"/>
    <w:basedOn w:val="Standaard"/>
    <w:link w:val="BallontekstChar"/>
    <w:uiPriority w:val="99"/>
    <w:unhideWhenUsed/>
    <w:rsid w:val="00403304"/>
    <w:rPr>
      <w:rFonts w:ascii="Segoe UI" w:hAnsi="Segoe UI" w:cs="Segoe UI"/>
      <w:sz w:val="18"/>
      <w:szCs w:val="18"/>
    </w:rPr>
  </w:style>
  <w:style w:type="character" w:customStyle="1" w:styleId="BallontekstChar">
    <w:name w:val="Ballontekst Char"/>
    <w:link w:val="Ballontekst"/>
    <w:uiPriority w:val="99"/>
    <w:rsid w:val="003436BB"/>
    <w:rPr>
      <w:rFonts w:ascii="Segoe UI" w:hAnsi="Segoe UI" w:cs="Segoe UI"/>
      <w:sz w:val="18"/>
      <w:szCs w:val="18"/>
      <w:lang w:eastAsia="nl-NL"/>
    </w:rPr>
  </w:style>
  <w:style w:type="paragraph" w:styleId="Documentstructuur">
    <w:name w:val="Document Map"/>
    <w:basedOn w:val="Standaard"/>
    <w:uiPriority w:val="99"/>
    <w:unhideWhenUsed/>
    <w:rsid w:val="00696DE1"/>
    <w:rPr>
      <w:rFonts w:ascii="Tahoma" w:hAnsi="Tahoma" w:cs="Times New Roman"/>
    </w:rPr>
  </w:style>
  <w:style w:type="character" w:customStyle="1" w:styleId="DocumentstructuurChar">
    <w:name w:val="Documentstructuur Char"/>
    <w:link w:val="DocumentMap0"/>
    <w:uiPriority w:val="99"/>
    <w:rsid w:val="003436BB"/>
    <w:rPr>
      <w:rFonts w:ascii="Tahoma" w:hAnsi="Tahoma" w:cs="Times New Roman"/>
      <w:lang w:eastAsia="nl-NL"/>
    </w:rPr>
  </w:style>
  <w:style w:type="paragraph" w:customStyle="1" w:styleId="DocumentMap0">
    <w:name w:val="Document Map_0"/>
    <w:basedOn w:val="Standaard"/>
    <w:link w:val="DocumentstructuurChar"/>
    <w:uiPriority w:val="99"/>
    <w:unhideWhenUsed/>
    <w:rsid w:val="00696DE1"/>
    <w:rPr>
      <w:rFonts w:ascii="Tahoma" w:hAnsi="Tahoma" w:cs="Times New Roman"/>
    </w:rPr>
  </w:style>
  <w:style w:type="paragraph" w:styleId="Duidelijkcitaat">
    <w:name w:val="Intense Quote"/>
    <w:basedOn w:val="Standaard"/>
    <w:next w:val="Standaard"/>
    <w:link w:val="DuidelijkcitaatChar"/>
    <w:uiPriority w:val="99"/>
    <w:qFormat/>
    <w:rsid w:val="006D2CDC"/>
    <w:pPr>
      <w:pBdr>
        <w:top w:val="single" w:sz="4" w:space="10" w:color="339933"/>
        <w:bottom w:val="single" w:sz="4" w:space="10" w:color="339933"/>
      </w:pBdr>
      <w:spacing w:before="360" w:after="360"/>
      <w:ind w:left="864" w:right="864"/>
      <w:jc w:val="center"/>
    </w:pPr>
    <w:rPr>
      <w:i/>
      <w:iCs/>
      <w:color w:val="339933"/>
    </w:rPr>
  </w:style>
  <w:style w:type="character" w:customStyle="1" w:styleId="VoettekstChar">
    <w:name w:val="Voettekst Char"/>
    <w:link w:val="Footer0"/>
    <w:uiPriority w:val="99"/>
    <w:rsid w:val="003436BB"/>
    <w:rPr>
      <w:rFonts w:cs="Times New Roman"/>
      <w:lang w:eastAsia="nl-NL"/>
    </w:rPr>
  </w:style>
  <w:style w:type="paragraph" w:styleId="Geenafstand">
    <w:name w:val="No Spacing"/>
    <w:link w:val="GeenafstandChar"/>
    <w:uiPriority w:val="99"/>
    <w:qFormat/>
    <w:rsid w:val="006A0A34"/>
    <w:rPr>
      <w:lang w:eastAsia="nl-NL"/>
    </w:rPr>
  </w:style>
  <w:style w:type="character" w:customStyle="1" w:styleId="KoptekstChar">
    <w:name w:val="Koptekst Char"/>
    <w:link w:val="Header0"/>
    <w:uiPriority w:val="99"/>
    <w:rsid w:val="003436BB"/>
    <w:rPr>
      <w:rFonts w:cs="Times New Roman"/>
      <w:lang w:eastAsia="nl-NL"/>
    </w:rPr>
  </w:style>
  <w:style w:type="character" w:customStyle="1" w:styleId="Kop1Char">
    <w:name w:val="Kop 1 Char"/>
    <w:link w:val="Heading10"/>
    <w:uiPriority w:val="99"/>
    <w:rsid w:val="003436BB"/>
    <w:rPr>
      <w:rFonts w:ascii="Cambria" w:hAnsi="Cambria" w:cs="Times New Roman"/>
      <w:b/>
      <w:bCs/>
      <w:kern w:val="32"/>
      <w:sz w:val="32"/>
      <w:szCs w:val="32"/>
      <w:lang w:val="nl-NL" w:eastAsia="nl-NL"/>
    </w:rPr>
  </w:style>
  <w:style w:type="character" w:styleId="Intensievebenadrukking">
    <w:name w:val="Intense Emphasis"/>
    <w:uiPriority w:val="99"/>
    <w:qFormat/>
    <w:rsid w:val="006D2CDC"/>
    <w:rPr>
      <w:i/>
      <w:iCs/>
      <w:color w:val="339933"/>
    </w:rPr>
  </w:style>
  <w:style w:type="character" w:customStyle="1" w:styleId="DuidelijkcitaatChar">
    <w:name w:val="Duidelijk citaat Char"/>
    <w:basedOn w:val="Standaardalinea-lettertype"/>
    <w:link w:val="Duidelijkcitaat"/>
    <w:uiPriority w:val="99"/>
    <w:rsid w:val="006D2CDC"/>
    <w:rPr>
      <w:i/>
      <w:iCs/>
      <w:color w:val="339933"/>
      <w:lang w:eastAsia="nl-NL"/>
    </w:rPr>
  </w:style>
  <w:style w:type="character" w:styleId="Intensieveverwijzing">
    <w:name w:val="Intense Reference"/>
    <w:basedOn w:val="Standaardalinea-lettertype"/>
    <w:uiPriority w:val="99"/>
    <w:qFormat/>
    <w:rsid w:val="006D2CDC"/>
    <w:rPr>
      <w:b/>
      <w:bCs/>
      <w:smallCaps/>
      <w:color w:val="339933"/>
      <w:spacing w:val="5"/>
    </w:rPr>
  </w:style>
  <w:style w:type="paragraph" w:customStyle="1" w:styleId="Heading10">
    <w:name w:val="Heading 1_0"/>
    <w:basedOn w:val="Standaard"/>
    <w:next w:val="Standaard"/>
    <w:link w:val="Kop1Char"/>
    <w:uiPriority w:val="99"/>
    <w:qFormat/>
    <w:rsid w:val="000401C3"/>
    <w:pPr>
      <w:keepNext/>
      <w:spacing w:before="240"/>
      <w:outlineLvl w:val="0"/>
    </w:pPr>
    <w:rPr>
      <w:rFonts w:ascii="Cambria" w:hAnsi="Cambria" w:cs="Times New Roman"/>
      <w:b/>
      <w:bCs/>
      <w:kern w:val="32"/>
      <w:sz w:val="32"/>
      <w:szCs w:val="32"/>
      <w:lang w:val="nl-NL"/>
    </w:rPr>
  </w:style>
  <w:style w:type="paragraph" w:customStyle="1" w:styleId="Header0">
    <w:name w:val="Header_0"/>
    <w:basedOn w:val="Standaard"/>
    <w:link w:val="KoptekstChar"/>
    <w:uiPriority w:val="99"/>
    <w:unhideWhenUsed/>
    <w:rsid w:val="001E6E5C"/>
    <w:pPr>
      <w:tabs>
        <w:tab w:val="center" w:pos="4536"/>
        <w:tab w:val="right" w:pos="9072"/>
      </w:tabs>
    </w:pPr>
    <w:rPr>
      <w:rFonts w:cs="Times New Roman"/>
    </w:rPr>
  </w:style>
  <w:style w:type="character" w:customStyle="1" w:styleId="GeenafstandChar">
    <w:name w:val="Geen afstand Char"/>
    <w:link w:val="Geenafstand"/>
    <w:uiPriority w:val="99"/>
    <w:semiHidden/>
    <w:locked/>
    <w:rsid w:val="003436BB"/>
    <w:rPr>
      <w:lang w:eastAsia="nl-NL"/>
    </w:rPr>
  </w:style>
  <w:style w:type="character" w:customStyle="1" w:styleId="SDSTableTextBoldChar0">
    <w:name w:val="SDS_TableText_Bold Char_0"/>
    <w:link w:val="SDSTableTextBold"/>
    <w:uiPriority w:val="14"/>
    <w:rsid w:val="00E95194"/>
    <w:rPr>
      <w:b/>
      <w:noProof/>
      <w:szCs w:val="12"/>
      <w:lang w:eastAsia="nl-NL"/>
    </w:rPr>
  </w:style>
  <w:style w:type="character" w:customStyle="1" w:styleId="SDSTableTextCenteredChar0">
    <w:name w:val="SDS_TableText_Centered Char_0"/>
    <w:link w:val="SDSTableTextCentered"/>
    <w:uiPriority w:val="15"/>
    <w:rsid w:val="00A47A12"/>
    <w:rPr>
      <w:noProof/>
      <w:szCs w:val="12"/>
      <w:lang w:eastAsia="nl-NL"/>
    </w:rPr>
  </w:style>
  <w:style w:type="character" w:customStyle="1" w:styleId="SDSTableTextColonColumnChar0">
    <w:name w:val="SDS_TableText_ColonColumn Char_0"/>
    <w:link w:val="SDSTableTextColonColumn"/>
    <w:uiPriority w:val="16"/>
    <w:rsid w:val="00A47A12"/>
    <w:rPr>
      <w:noProof/>
      <w:szCs w:val="12"/>
      <w:lang w:eastAsia="nl-NL"/>
    </w:rPr>
  </w:style>
  <w:style w:type="character" w:customStyle="1" w:styleId="SDSTableTextColumnHeadingChar0">
    <w:name w:val="SDS_TableText_ColumnHeading Char_0"/>
    <w:link w:val="SDSTableTextColumnHeading"/>
    <w:uiPriority w:val="12"/>
    <w:rsid w:val="00A47A12"/>
    <w:rPr>
      <w:b/>
      <w:bCs/>
      <w:noProof/>
      <w:sz w:val="18"/>
      <w:szCs w:val="20"/>
      <w:lang w:eastAsia="nl-NL"/>
    </w:rPr>
  </w:style>
  <w:style w:type="character" w:customStyle="1" w:styleId="SDSTableTextHeading1Char0">
    <w:name w:val="SDS_TableText_Heading1 Char_0"/>
    <w:link w:val="SDSTableTextHeading1"/>
    <w:uiPriority w:val="10"/>
    <w:rsid w:val="00785550"/>
    <w:rPr>
      <w:b/>
      <w:noProof/>
      <w:color w:val="339933"/>
      <w:sz w:val="18"/>
      <w:lang w:eastAsia="nl-NL"/>
    </w:rPr>
  </w:style>
  <w:style w:type="character" w:customStyle="1" w:styleId="SDSTableTextHeading2Char0">
    <w:name w:val="SDS_TableText_Heading2 Char_0"/>
    <w:link w:val="SDSTableTextHeading2"/>
    <w:uiPriority w:val="11"/>
    <w:rsid w:val="00785550"/>
    <w:rPr>
      <w:b/>
      <w:noProof/>
      <w:color w:val="339933"/>
      <w:lang w:eastAsia="nl-NL"/>
    </w:rPr>
  </w:style>
  <w:style w:type="character" w:customStyle="1" w:styleId="SDSTableTextNormalChar0">
    <w:name w:val="SDS_TableText_Normal Char_0"/>
    <w:link w:val="SDSTableTextNormal"/>
    <w:uiPriority w:val="13"/>
    <w:rsid w:val="00A47A12"/>
    <w:rPr>
      <w:noProof/>
      <w:szCs w:val="12"/>
      <w:lang w:eastAsia="nl-NL"/>
    </w:rPr>
  </w:style>
  <w:style w:type="paragraph" w:customStyle="1" w:styleId="SDSTableTextNormal0">
    <w:name w:val="SDS_TableText_Normal_0"/>
    <w:link w:val="SDSTableTextNormalChar"/>
    <w:uiPriority w:val="13"/>
    <w:qFormat/>
    <w:rsid w:val="00A47A12"/>
    <w:pPr>
      <w:keepLines/>
    </w:pPr>
    <w:rPr>
      <w:noProof/>
      <w:szCs w:val="12"/>
      <w:lang w:eastAsia="nl-NL"/>
    </w:rPr>
  </w:style>
  <w:style w:type="character" w:customStyle="1" w:styleId="SDSTextBlankLineChar0">
    <w:name w:val="SDS_Text_BlankLine Char_0"/>
    <w:link w:val="SDSTextBlankLine"/>
    <w:uiPriority w:val="9"/>
    <w:rsid w:val="00A47A12"/>
    <w:rPr>
      <w:sz w:val="2"/>
      <w:lang w:eastAsia="nl-NL"/>
    </w:rPr>
  </w:style>
  <w:style w:type="character" w:customStyle="1" w:styleId="SDSTextGrayChar0">
    <w:name w:val="SDS_Text_Gray Char_0"/>
    <w:link w:val="SDSTextGray"/>
    <w:uiPriority w:val="7"/>
    <w:rsid w:val="00A47A12"/>
    <w:rPr>
      <w:noProof/>
      <w:color w:val="808080"/>
      <w:lang w:eastAsia="nl-NL"/>
    </w:rPr>
  </w:style>
  <w:style w:type="character" w:customStyle="1" w:styleId="SDSTextHeading1Char0">
    <w:name w:val="SDS_Text_Heading1 Char_0"/>
    <w:link w:val="SDSTextHeading1"/>
    <w:uiPriority w:val="1"/>
    <w:rsid w:val="00785550"/>
    <w:rPr>
      <w:b/>
      <w:bCs/>
      <w:noProof/>
      <w:color w:val="FFFFFF"/>
      <w:sz w:val="20"/>
      <w:szCs w:val="20"/>
      <w:shd w:val="clear" w:color="auto" w:fill="339933"/>
      <w:lang w:val="de-DE" w:eastAsia="nl-NL"/>
    </w:rPr>
  </w:style>
  <w:style w:type="character" w:customStyle="1" w:styleId="SDSTextHeading2Char0">
    <w:name w:val="SDS_Text_Heading2 Char_0"/>
    <w:link w:val="SDSTextHeading2"/>
    <w:uiPriority w:val="2"/>
    <w:rsid w:val="00785550"/>
    <w:rPr>
      <w:b/>
      <w:bCs/>
      <w:noProof/>
      <w:color w:val="339933"/>
      <w:sz w:val="18"/>
      <w:shd w:val="clear" w:color="auto" w:fill="E4FACD"/>
      <w:lang w:val="de-DE" w:eastAsia="nl-NL"/>
    </w:rPr>
  </w:style>
  <w:style w:type="character" w:customStyle="1" w:styleId="SDSTextHeading3Char0">
    <w:name w:val="SDS_Text_Heading3 Char_0"/>
    <w:link w:val="SDSTextHeading3"/>
    <w:uiPriority w:val="3"/>
    <w:rsid w:val="00785550"/>
    <w:rPr>
      <w:b/>
      <w:bCs/>
      <w:noProof/>
      <w:color w:val="339933"/>
      <w:lang w:eastAsia="nl-NL"/>
    </w:rPr>
  </w:style>
  <w:style w:type="character" w:customStyle="1" w:styleId="SDSTextHeading4Char0">
    <w:name w:val="SDS_Text_Heading4 Char_0"/>
    <w:link w:val="SDSTextHeading4"/>
    <w:uiPriority w:val="4"/>
    <w:rsid w:val="00785550"/>
    <w:rPr>
      <w:b/>
      <w:color w:val="339933"/>
      <w:lang w:eastAsia="nl-NL"/>
    </w:rPr>
  </w:style>
  <w:style w:type="character" w:customStyle="1" w:styleId="SDSTextNormalChar0">
    <w:name w:val="SDS_Text_Normal Char_0"/>
    <w:link w:val="SDSTextNormal"/>
    <w:uiPriority w:val="5"/>
    <w:rsid w:val="00A47A12"/>
    <w:rPr>
      <w:lang w:eastAsia="nl-NL"/>
    </w:rPr>
  </w:style>
  <w:style w:type="paragraph" w:customStyle="1" w:styleId="Footer0">
    <w:name w:val="Footer_0"/>
    <w:basedOn w:val="Standaard"/>
    <w:link w:val="VoettekstChar"/>
    <w:uiPriority w:val="99"/>
    <w:unhideWhenUsed/>
    <w:rsid w:val="001E6E5C"/>
    <w:pPr>
      <w:tabs>
        <w:tab w:val="center" w:pos="4536"/>
        <w:tab w:val="right" w:pos="9072"/>
      </w:tabs>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rtzline.nl"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quartzline.nl"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CC19C-97B4-4669-841C-C22871E4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5063</Words>
  <Characters>27847</Characters>
  <Application>Microsoft Office Word</Application>
  <DocSecurity>0</DocSecurity>
  <Lines>232</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32845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ExESS</dc:creator>
  <cp:lastModifiedBy>Julian Kaptein</cp:lastModifiedBy>
  <cp:revision>3</cp:revision>
  <cp:lastPrinted>2026-05-05T09:06:00Z</cp:lastPrinted>
  <dcterms:created xsi:type="dcterms:W3CDTF">2026-05-05T09:06:00Z</dcterms:created>
  <dcterms:modified xsi:type="dcterms:W3CDTF">2026-05-05T09:06:00Z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ies>
</file>